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D3" w:rsidRDefault="001F5CD3" w:rsidP="001F5CD3">
      <w:pPr>
        <w:jc w:val="both"/>
        <w:rPr>
          <w:rFonts w:ascii="Tahoma" w:hAnsi="Tahoma" w:cs="Tahoma"/>
          <w:b/>
        </w:rPr>
      </w:pPr>
      <w:r>
        <w:rPr>
          <w:rFonts w:ascii="Tahoma" w:hAnsi="Tahoma" w:cs="Tahoma"/>
          <w:b/>
        </w:rPr>
        <w:t>Załącznik nr 4</w:t>
      </w:r>
    </w:p>
    <w:p w:rsidR="001F5CD3" w:rsidRDefault="001F5CD3" w:rsidP="001F5CD3">
      <w:pPr>
        <w:jc w:val="both"/>
        <w:rPr>
          <w:rFonts w:ascii="Tahoma" w:hAnsi="Tahoma" w:cs="Tahoma"/>
          <w:b/>
        </w:rPr>
      </w:pPr>
    </w:p>
    <w:p w:rsidR="001F5CD3" w:rsidRDefault="001F5CD3" w:rsidP="001F5CD3">
      <w:pPr>
        <w:pStyle w:val="Nagwek1"/>
        <w:keepNext/>
        <w:pBdr>
          <w:top w:val="single" w:sz="4" w:space="1" w:color="000000"/>
          <w:bottom w:val="single" w:sz="4" w:space="1" w:color="000000"/>
        </w:pBdr>
        <w:shd w:val="clear" w:color="auto" w:fill="F3F3F3"/>
        <w:spacing w:before="120" w:after="120"/>
        <w:jc w:val="both"/>
        <w:rPr>
          <w:rFonts w:ascii="Tahoma" w:hAnsi="Tahoma" w:cs="Tahoma"/>
          <w:sz w:val="20"/>
        </w:rPr>
      </w:pPr>
      <w:r>
        <w:rPr>
          <w:rFonts w:ascii="Tahoma" w:hAnsi="Tahoma" w:cs="Tahoma"/>
          <w:sz w:val="20"/>
        </w:rPr>
        <w:t xml:space="preserve">Program Ubezpieczenia </w:t>
      </w:r>
    </w:p>
    <w:p w:rsidR="001F5CD3" w:rsidRDefault="001F5CD3" w:rsidP="001F5CD3">
      <w:pPr>
        <w:jc w:val="both"/>
        <w:rPr>
          <w:rFonts w:ascii="Tahoma" w:hAnsi="Tahoma" w:cs="Tahoma"/>
          <w:b/>
        </w:rPr>
      </w:pPr>
      <w:r>
        <w:rPr>
          <w:rFonts w:ascii="Tahoma" w:hAnsi="Tahoma" w:cs="Tahoma"/>
          <w:b/>
        </w:rPr>
        <w:t xml:space="preserve">W czynnościach przygotowawczych do zawarcia umów ubezpieczenia, w zawieraniu umów ubezpieczenia, </w:t>
      </w:r>
      <w:r w:rsidRPr="009A7F8C">
        <w:rPr>
          <w:rFonts w:ascii="Tahoma" w:hAnsi="Tahoma" w:cs="Tahoma"/>
          <w:b/>
        </w:rPr>
        <w:t xml:space="preserve">w zarządzaniu oraz wykonywaniu umów ubezpieczenia, w tym również </w:t>
      </w:r>
      <w:r w:rsidR="00F44D79">
        <w:rPr>
          <w:rFonts w:ascii="Tahoma" w:hAnsi="Tahoma" w:cs="Tahoma"/>
          <w:b/>
        </w:rPr>
        <w:br/>
      </w:r>
      <w:r w:rsidRPr="009A7F8C">
        <w:rPr>
          <w:rFonts w:ascii="Tahoma" w:hAnsi="Tahoma" w:cs="Tahoma"/>
          <w:b/>
        </w:rPr>
        <w:t xml:space="preserve">w procedurze likwidacji </w:t>
      </w:r>
      <w:r w:rsidRPr="00756775">
        <w:rPr>
          <w:rFonts w:ascii="Tahoma" w:hAnsi="Tahoma" w:cs="Tahoma"/>
          <w:b/>
        </w:rPr>
        <w:t xml:space="preserve">szkód </w:t>
      </w:r>
      <w:r w:rsidRPr="001B26BD">
        <w:rPr>
          <w:rFonts w:ascii="Tahoma" w:hAnsi="Tahoma" w:cs="Tahoma"/>
          <w:b/>
        </w:rPr>
        <w:t xml:space="preserve">Gmina </w:t>
      </w:r>
      <w:r>
        <w:rPr>
          <w:rFonts w:ascii="Tahoma" w:hAnsi="Tahoma" w:cs="Tahoma"/>
          <w:b/>
        </w:rPr>
        <w:t>Czarny Bór</w:t>
      </w:r>
      <w:r w:rsidRPr="001B26BD">
        <w:rPr>
          <w:rFonts w:ascii="Tahoma" w:hAnsi="Tahoma" w:cs="Tahoma"/>
          <w:b/>
        </w:rPr>
        <w:t xml:space="preserve"> na podstawie</w:t>
      </w:r>
      <w:r w:rsidRPr="009A7F8C">
        <w:rPr>
          <w:rFonts w:ascii="Tahoma" w:hAnsi="Tahoma" w:cs="Tahoma"/>
          <w:b/>
        </w:rPr>
        <w:t xml:space="preserve"> posiadanego pełnomocnictwa pośredniczy firma Magnus Broker sp. z o.o.</w:t>
      </w:r>
      <w:r w:rsidRPr="009A7F8C">
        <w:rPr>
          <w:rFonts w:ascii="Tahoma" w:hAnsi="Tahoma" w:cs="Tahoma"/>
          <w:b/>
          <w:color w:val="FF0000"/>
        </w:rPr>
        <w:t xml:space="preserve"> </w:t>
      </w:r>
      <w:r w:rsidRPr="009A7F8C">
        <w:rPr>
          <w:rFonts w:ascii="Tahoma" w:hAnsi="Tahoma" w:cs="Tahoma"/>
          <w:b/>
        </w:rPr>
        <w:t>z</w:t>
      </w:r>
      <w:r w:rsidRPr="009A7F8C">
        <w:rPr>
          <w:rFonts w:ascii="Tahoma" w:hAnsi="Tahoma" w:cs="Tahoma"/>
          <w:b/>
          <w:color w:val="FF0000"/>
        </w:rPr>
        <w:t xml:space="preserve"> </w:t>
      </w:r>
      <w:r w:rsidRPr="009A7F8C">
        <w:rPr>
          <w:rFonts w:ascii="Tahoma" w:hAnsi="Tahoma" w:cs="Tahoma"/>
          <w:b/>
        </w:rPr>
        <w:t>siedzibą w Toruniu, wynagradzana prowizyjnie przez Wykonawcę według stawek zwyczajowo przyjętych dla firm brokerskich</w:t>
      </w:r>
      <w:r>
        <w:rPr>
          <w:rFonts w:ascii="Tahoma" w:hAnsi="Tahoma" w:cs="Tahoma"/>
          <w:b/>
        </w:rPr>
        <w:t xml:space="preserve"> przez cały okres umowy wynikający ze specyfikacji.</w:t>
      </w:r>
    </w:p>
    <w:p w:rsidR="001F5CD3" w:rsidRDefault="001F5CD3" w:rsidP="001F5CD3">
      <w:pPr>
        <w:pStyle w:val="WW-Tekstpodstawowy3"/>
        <w:ind w:left="567"/>
        <w:rPr>
          <w:rFonts w:ascii="Tahoma" w:hAnsi="Tahoma" w:cs="Tahoma"/>
          <w:sz w:val="20"/>
        </w:rPr>
      </w:pPr>
    </w:p>
    <w:p w:rsidR="001F5CD3" w:rsidRPr="00A721C2" w:rsidRDefault="001F5CD3" w:rsidP="001F5CD3">
      <w:pPr>
        <w:pStyle w:val="Nagwek2"/>
        <w:ind w:left="284" w:hanging="284"/>
        <w:rPr>
          <w:rFonts w:ascii="Tahoma" w:hAnsi="Tahoma" w:cs="Tahoma"/>
          <w:sz w:val="22"/>
          <w:szCs w:val="22"/>
          <w:u w:val="single"/>
        </w:rPr>
      </w:pPr>
      <w:r w:rsidRPr="00A721C2">
        <w:rPr>
          <w:rFonts w:ascii="Tahoma" w:hAnsi="Tahoma" w:cs="Tahoma"/>
          <w:sz w:val="22"/>
          <w:szCs w:val="22"/>
          <w:u w:val="single"/>
        </w:rPr>
        <w:t>I. KLAUZULE DODATKOWE ROZSZERZAJĄCE ZAKRES OCHRONY</w:t>
      </w:r>
    </w:p>
    <w:p w:rsidR="001F5CD3" w:rsidRDefault="001F5CD3" w:rsidP="001F5CD3">
      <w:pPr>
        <w:rPr>
          <w:rFonts w:ascii="Tahoma" w:hAnsi="Tahoma" w:cs="Tahoma"/>
        </w:rPr>
      </w:pPr>
    </w:p>
    <w:p w:rsidR="001F5CD3" w:rsidRDefault="001F5CD3" w:rsidP="001F5CD3">
      <w:pPr>
        <w:jc w:val="center"/>
        <w:rPr>
          <w:rFonts w:ascii="Tahoma" w:hAnsi="Tahoma" w:cs="Tahoma"/>
          <w:b/>
          <w:u w:val="single"/>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9346"/>
      </w:tblGrid>
      <w:tr w:rsidR="001F5CD3" w:rsidRPr="001233DF" w:rsidTr="00EA75DF">
        <w:tc>
          <w:tcPr>
            <w:tcW w:w="10065" w:type="dxa"/>
            <w:gridSpan w:val="2"/>
            <w:vAlign w:val="center"/>
          </w:tcPr>
          <w:p w:rsidR="001F5CD3" w:rsidRDefault="001F5CD3" w:rsidP="00EA75DF">
            <w:pPr>
              <w:jc w:val="center"/>
              <w:rPr>
                <w:rFonts w:ascii="Tahoma" w:hAnsi="Tahoma" w:cs="Tahoma"/>
                <w:b/>
              </w:rPr>
            </w:pPr>
          </w:p>
          <w:p w:rsidR="001F5CD3" w:rsidRPr="00A721C2" w:rsidRDefault="001F5CD3" w:rsidP="00EA75DF">
            <w:pPr>
              <w:jc w:val="center"/>
              <w:rPr>
                <w:rFonts w:ascii="Tahoma" w:hAnsi="Tahoma" w:cs="Tahoma"/>
                <w:b/>
              </w:rPr>
            </w:pPr>
            <w:r w:rsidRPr="00A721C2">
              <w:rPr>
                <w:rFonts w:ascii="Tahoma" w:hAnsi="Tahoma" w:cs="Tahoma"/>
                <w:b/>
              </w:rPr>
              <w:t>KLAUZULE OBLIGATORYJNIE WŁĄCZONE DO ZAKRESU UBEZPIECZENIA</w:t>
            </w:r>
          </w:p>
          <w:p w:rsidR="001F5CD3" w:rsidRPr="001233DF" w:rsidRDefault="001F5CD3" w:rsidP="00EA75DF">
            <w:pPr>
              <w:widowControl w:val="0"/>
              <w:jc w:val="both"/>
              <w:rPr>
                <w:rFonts w:ascii="Tahoma" w:hAnsi="Tahoma" w:cs="Tahoma"/>
                <w:b/>
              </w:rPr>
            </w:pP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w:t>
            </w:r>
          </w:p>
        </w:tc>
        <w:tc>
          <w:tcPr>
            <w:tcW w:w="9346" w:type="dxa"/>
            <w:vAlign w:val="center"/>
          </w:tcPr>
          <w:p w:rsidR="001F5CD3" w:rsidRPr="001233DF" w:rsidRDefault="001F5CD3" w:rsidP="00EA75DF">
            <w:pPr>
              <w:widowControl w:val="0"/>
              <w:jc w:val="both"/>
              <w:rPr>
                <w:rFonts w:ascii="Tahoma" w:hAnsi="Tahoma" w:cs="Tahoma"/>
              </w:rPr>
            </w:pPr>
            <w:r w:rsidRPr="001233DF">
              <w:rPr>
                <w:rFonts w:ascii="Tahoma" w:hAnsi="Tahoma" w:cs="Tahoma"/>
                <w:b/>
              </w:rPr>
              <w:t>Klauzula reprezentantów</w:t>
            </w:r>
            <w:r w:rsidRPr="001233DF">
              <w:rPr>
                <w:rFonts w:ascii="Tahoma" w:hAnsi="Tahoma" w:cs="Tahoma"/>
              </w:rPr>
              <w:t xml:space="preserve"> – z zachowaniem pozostałych, niezmienionych niniejszą klauzulą, postanowień ogólnych warunków ubezpieczenia strony uzgodniły, że Ubezpieczyciel nie ponosi odpowiedzialności za szkody powstałe wskutek winy umyślnej lub rażącego niedbalstwa wyłącznie reprezentantów Ubezpieczającego/Ubezpieczonego. Dla celów niniejszej umowy za reprezentantów ubezpieczającego uważa się osoby lub organ wieloosobowy, które zgodnie z obowiązującymi przepisami lub statutem uprawnione są do zarządzania ubezpieczoną jednostką. Za szkody powstałe z winy umyślnej lub rażącego niedbalstwa osób nie będących reprezentantami Ubezpieczającego/Ubezpieczonego Ubezpieczyciel ponosi pełną odpowiedzialność. 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odstąpienia od prawa do regresu -</w:t>
            </w:r>
            <w:r w:rsidRPr="001233DF">
              <w:rPr>
                <w:rFonts w:ascii="Tahoma" w:hAnsi="Tahoma" w:cs="Tahoma"/>
              </w:rPr>
              <w:t xml:space="preserve"> Ubezpieczyciel zrzeka się prawa do regresu w stosunku do osób, za które Ubezpieczający/Ubezpieczony ponosi odpowiedzialność za szkody wyrządzone przez te osoby. Zrzeczenie się prawa do regresu nie ma zastosowania, gdy osoby te wyrządziły szkodę umyślnie. Dotyczy wszystkich ryzyk. </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3.</w:t>
            </w:r>
          </w:p>
        </w:tc>
        <w:tc>
          <w:tcPr>
            <w:tcW w:w="9346" w:type="dxa"/>
          </w:tcPr>
          <w:p w:rsidR="001F5CD3" w:rsidRPr="009D2D89" w:rsidRDefault="001F5CD3" w:rsidP="00EA75DF">
            <w:pPr>
              <w:widowControl w:val="0"/>
              <w:jc w:val="both"/>
              <w:rPr>
                <w:rFonts w:ascii="Tahoma" w:hAnsi="Tahoma" w:cs="Tahoma"/>
              </w:rPr>
            </w:pPr>
            <w:r w:rsidRPr="009D2D89">
              <w:rPr>
                <w:rFonts w:ascii="Tahoma" w:hAnsi="Tahoma" w:cs="Tahoma"/>
                <w:b/>
              </w:rPr>
              <w:t>Klauzula przewłaszczenia mienia –</w:t>
            </w:r>
            <w:r w:rsidRPr="009D2D89">
              <w:rPr>
                <w:rFonts w:ascii="Tahoma" w:hAnsi="Tahoma" w:cs="Tahoma"/>
              </w:rPr>
              <w:t xml:space="preserve"> ochrona ubezpieczeniowa zostaje zachowana mimo przeniesienia własności ubezpieczonego mienia między jednostkami organizacyjnymi Ubezpieczającego/Ubezpieczonego, jednostkami powiązanymi, lokalizacjami jednostek lub przeniesienia własności ubezpieczonego mienia na nowo powołane jednostki Ubezpieczającego/Ubezpieczonego oraz w przypadku przeniesienia własności mienia na bank, Ubezpieczyciela lub inny podmiot – jako zabezpieczenie wierzytelności. Ochrona zostaje zachowana również w przypadku przeniesienia własności mienia pomiędzy jednostkami samorządu terytorialnego. Dotyczy ubezpieczenia mienia od wszystkich ryzyk oraz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4.</w:t>
            </w:r>
          </w:p>
        </w:tc>
        <w:tc>
          <w:tcPr>
            <w:tcW w:w="9346" w:type="dxa"/>
          </w:tcPr>
          <w:p w:rsidR="001F5CD3" w:rsidRPr="009D2D89" w:rsidRDefault="001F5CD3" w:rsidP="00EA75DF">
            <w:pPr>
              <w:widowControl w:val="0"/>
              <w:jc w:val="both"/>
              <w:rPr>
                <w:rFonts w:ascii="Tahoma" w:hAnsi="Tahoma" w:cs="Tahoma"/>
              </w:rPr>
            </w:pPr>
            <w:r w:rsidRPr="009D2D89">
              <w:rPr>
                <w:rFonts w:ascii="Tahoma" w:hAnsi="Tahoma" w:cs="Tahoma"/>
                <w:b/>
              </w:rPr>
              <w:t>Klauzula rozstrzygania sporów –</w:t>
            </w:r>
            <w:r w:rsidRPr="009D2D89">
              <w:rPr>
                <w:rFonts w:ascii="Tahoma" w:hAnsi="Tahoma" w:cs="Tahoma"/>
              </w:rPr>
              <w:t>powództwo o roszczenie wynikające z umowy ubezpieczenia można wytoczyć według przepisów o właściwości ogólnej albo przed sąd właściwy dla miejsca zamieszkania lub siedziby ubezpieczającego, ubezpieczonego lub uprawnionego z umowy ubezpieczenia albo przed sąd właściwy dla miejsca zamieszkania spadkobiercy ubezpieczonego lub spadkobiercy uprawnionego z umowy ubezpieczenia.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5.</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likwidacyjna w sprzęcie elektronicznym -</w:t>
            </w:r>
            <w:r w:rsidRPr="001233DF">
              <w:rPr>
                <w:rFonts w:ascii="Tahoma" w:hAnsi="Tahoma" w:cs="Tahoma"/>
              </w:rPr>
              <w:t xml:space="preserve"> odszkodowanie wypłacane jest </w:t>
            </w:r>
            <w:r w:rsidRPr="001233DF">
              <w:rPr>
                <w:rFonts w:ascii="Tahoma" w:hAnsi="Tahoma" w:cs="Tahoma"/>
              </w:rPr>
              <w:br/>
              <w:t>w wartości odtworzenia (maksymalnie do wysokości przyjętej sumy ubezpieczenia danego środka), rozumianej jako koszt zastąpienia ubezpieczonego sprzętu przez fabrycznie nowy, dostępny na rynku, możliwie jak najbardziej zbliżony parametrami jakości i wydajności do sprzętu zniszczonego,</w:t>
            </w:r>
            <w:r w:rsidRPr="001233DF">
              <w:rPr>
                <w:rFonts w:ascii="Tahoma" w:hAnsi="Tahoma" w:cs="Tahoma"/>
              </w:rPr>
              <w:br/>
              <w:t>z uwzględnieniem kosztów transportu, demontażu i montażu oraz opłat celnych i innych tego typu należności, niezależnie od wieku i stopnia umorzenia sprzętu.  Dotyczy ubezpieczenia sprzętów elektronicznych od wszystkich ryzyk.</w:t>
            </w:r>
          </w:p>
        </w:tc>
      </w:tr>
      <w:tr w:rsidR="001F5CD3" w:rsidRPr="00EC12F9"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6.</w:t>
            </w:r>
          </w:p>
        </w:tc>
        <w:tc>
          <w:tcPr>
            <w:tcW w:w="9346" w:type="dxa"/>
          </w:tcPr>
          <w:p w:rsidR="001F5CD3" w:rsidRPr="00EC12F9" w:rsidRDefault="001F5CD3" w:rsidP="00EA75DF">
            <w:pPr>
              <w:widowControl w:val="0"/>
              <w:jc w:val="both"/>
              <w:rPr>
                <w:rFonts w:ascii="Tahoma" w:hAnsi="Tahoma" w:cs="Tahoma"/>
              </w:rPr>
            </w:pPr>
            <w:r w:rsidRPr="00EC12F9">
              <w:rPr>
                <w:rFonts w:ascii="Tahoma" w:hAnsi="Tahoma" w:cs="Tahoma"/>
                <w:b/>
              </w:rPr>
              <w:t>Klauzula automatycznego pokrycia majątku nabytego po zebraniu danych do SIWZ</w:t>
            </w:r>
            <w:r w:rsidRPr="00EC12F9">
              <w:rPr>
                <w:rFonts w:ascii="Tahoma" w:hAnsi="Tahoma" w:cs="Tahoma"/>
              </w:rPr>
              <w:t xml:space="preserve"> - ochroną ubezpieczeniową zostaje objęty sprzęt elektroniczny, środki trwałe i wyposażenie oraz nakłady powodujące wzrost wartości bądź wydajności zgłoszonych do ubezpieczenia </w:t>
            </w:r>
            <w:r w:rsidRPr="00756775">
              <w:rPr>
                <w:rFonts w:ascii="Tahoma" w:hAnsi="Tahoma" w:cs="Tahoma"/>
              </w:rPr>
              <w:t xml:space="preserve">środków trwałych, sprzętu elektronicznego i wyposażenia, w których posiadanie wszedł ubezpieczony w </w:t>
            </w:r>
            <w:r w:rsidRPr="00291E34">
              <w:rPr>
                <w:rFonts w:ascii="Tahoma" w:hAnsi="Tahoma" w:cs="Tahoma"/>
              </w:rPr>
              <w:t>okresie od 10.11.2017r. do 1</w:t>
            </w:r>
            <w:r>
              <w:rPr>
                <w:rFonts w:ascii="Tahoma" w:hAnsi="Tahoma" w:cs="Tahoma"/>
              </w:rPr>
              <w:t>5</w:t>
            </w:r>
            <w:r w:rsidRPr="00291E34">
              <w:rPr>
                <w:rFonts w:ascii="Tahoma" w:hAnsi="Tahoma" w:cs="Tahoma"/>
              </w:rPr>
              <w:t>.02.2018r.. (tj. po zebraniu danych do ubezpieczenia i jednocześnie przed okresem ubezpieczenia</w:t>
            </w:r>
            <w:r w:rsidRPr="00756775">
              <w:rPr>
                <w:rFonts w:ascii="Tahoma" w:hAnsi="Tahoma" w:cs="Tahoma"/>
              </w:rPr>
              <w:t xml:space="preserve"> wynikającym z SIWZ). Ochrona ubezpieczeniowa dla tej masy majątkowej rozpoczyna się od </w:t>
            </w:r>
            <w:r>
              <w:rPr>
                <w:rFonts w:ascii="Tahoma" w:hAnsi="Tahoma" w:cs="Tahoma"/>
              </w:rPr>
              <w:t>16.02.2018r</w:t>
            </w:r>
            <w:r w:rsidRPr="00756775">
              <w:rPr>
                <w:rFonts w:ascii="Tahoma" w:hAnsi="Tahoma" w:cs="Tahoma"/>
              </w:rPr>
              <w:t xml:space="preserve">.  Zgłoszenie sprzętu elektronicznego, środków trwałych i wyposażenia do Ubezpieczyciela </w:t>
            </w:r>
            <w:r>
              <w:rPr>
                <w:rFonts w:ascii="Tahoma" w:hAnsi="Tahoma" w:cs="Tahoma"/>
              </w:rPr>
              <w:t>nastąpi w terminie do dnia 15.05</w:t>
            </w:r>
            <w:r w:rsidRPr="00CB295A">
              <w:rPr>
                <w:rFonts w:ascii="Tahoma" w:hAnsi="Tahoma" w:cs="Tahoma"/>
              </w:rPr>
              <w:t>.2018 r</w:t>
            </w:r>
            <w:r w:rsidRPr="00756775">
              <w:rPr>
                <w:rFonts w:ascii="Tahoma" w:hAnsi="Tahoma" w:cs="Tahoma"/>
              </w:rPr>
              <w:t>. Rozliczenie przedmiotowej</w:t>
            </w:r>
            <w:r w:rsidRPr="00EC12F9">
              <w:rPr>
                <w:rFonts w:ascii="Tahoma" w:hAnsi="Tahoma" w:cs="Tahoma"/>
              </w:rPr>
              <w:t xml:space="preserve"> klauzuli za ubezpieczony sprzęt, środki trwałe i wyposażenie nastąpi w ciągu 30 dni od dostarczenia wykazów. Limit odpowiedzialności dla niniejszej klauzuli wynosi nie więcej niż 20% wartości mienia Ubezpieczającego/Ubezpieczonego określonego w załącznikach z wykazem majątku.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Pr>
                <w:rFonts w:ascii="Tahoma" w:hAnsi="Tahoma" w:cs="Tahoma"/>
                <w:b/>
              </w:rPr>
              <w:lastRenderedPageBreak/>
              <w:t>6a.</w:t>
            </w:r>
          </w:p>
        </w:tc>
        <w:tc>
          <w:tcPr>
            <w:tcW w:w="9346" w:type="dxa"/>
          </w:tcPr>
          <w:p w:rsidR="001F5CD3" w:rsidRPr="00AF3EDB" w:rsidRDefault="001F5CD3" w:rsidP="00EA75DF">
            <w:pPr>
              <w:widowControl w:val="0"/>
              <w:jc w:val="both"/>
              <w:rPr>
                <w:rFonts w:ascii="Tahoma" w:hAnsi="Tahoma" w:cs="Tahoma"/>
                <w:b/>
              </w:rPr>
            </w:pPr>
            <w:r w:rsidRPr="00AF3EDB">
              <w:rPr>
                <w:rFonts w:ascii="Tahoma" w:hAnsi="Tahoma" w:cs="Tahoma"/>
                <w:b/>
              </w:rPr>
              <w:t>Klauzula automatycznego pokrycia majątku nabytego po aktualizacji danych w kolejnych okresach ubezpieczenia</w:t>
            </w:r>
            <w:r w:rsidRPr="00AF3EDB">
              <w:rPr>
                <w:rFonts w:ascii="Tahoma" w:hAnsi="Tahoma" w:cs="Tahoma"/>
              </w:rPr>
              <w:t xml:space="preserve"> - ochroną ubezpieczeniową zostaje objęty sprzęt elektroniczny, środki trwałe i wyposażenie oraz nakłady powodujące wzrost wartości bądź wydajności zgłoszonych do ubezpieczenia środków trwałych, sprzętu elektronicznego i wyposażenia, w których posiadanie wszedł ubezpieczony po zaktualizowaniu danych do ubezpieczenia i jednocześnie przed okresem ubezpieczenia wynikającym z </w:t>
            </w:r>
            <w:r w:rsidRPr="00EC610F">
              <w:rPr>
                <w:rFonts w:ascii="Tahoma" w:hAnsi="Tahoma" w:cs="Tahoma"/>
              </w:rPr>
              <w:t xml:space="preserve">SIWZ w danym roku ubezpieczeniowym. Ochrona ubezpieczeniowa dla tej masy majątkowej rozpoczyna </w:t>
            </w:r>
            <w:r w:rsidRPr="001B26BD">
              <w:rPr>
                <w:rFonts w:ascii="Tahoma" w:hAnsi="Tahoma" w:cs="Tahoma"/>
              </w:rPr>
              <w:t xml:space="preserve">się od </w:t>
            </w:r>
            <w:r>
              <w:rPr>
                <w:rFonts w:ascii="Tahoma" w:hAnsi="Tahoma" w:cs="Tahoma"/>
              </w:rPr>
              <w:t>16.02</w:t>
            </w:r>
            <w:r w:rsidRPr="001B26BD">
              <w:rPr>
                <w:rFonts w:ascii="Tahoma" w:hAnsi="Tahoma" w:cs="Tahoma"/>
              </w:rPr>
              <w:t xml:space="preserve"> w każdym roku ubezpieczeniowym.  Zgłoszenie sprzętu elektronicznego, środków trwałych i wyposażenia do Ubezpieczyciela</w:t>
            </w:r>
            <w:r w:rsidRPr="00AF3EDB">
              <w:rPr>
                <w:rFonts w:ascii="Tahoma" w:hAnsi="Tahoma" w:cs="Tahoma"/>
              </w:rPr>
              <w:t xml:space="preserve"> nastąpi w ciągu 30 dni od początku okresu ubezpieczenia w danym roku. Rozliczenie przedmiotowej klauzuli za ubezpieczony sprzęt, środki trwałe i wyposażenie nastąpi w ciągu 30 dni od dostarczenia wykazów. Limit odpowiedzialności dla niniejszej klauzuli wynosi nie więcej niż 20% wartości mienia Ubezpieczającego/Ubezpieczonego określonego w załącznikach z wykazem majątku.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7.</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automatycznego pokrycia w sprzęcie elektronicznym -</w:t>
            </w:r>
            <w:r w:rsidRPr="001233DF">
              <w:rPr>
                <w:rFonts w:ascii="Tahoma" w:hAnsi="Tahoma" w:cs="Tahoma"/>
              </w:rPr>
              <w:t xml:space="preserve"> ochroną ubezpieczeniową zostaje automatycznie objęty sprzęt elektroniczny, oraz dodatki i ulepszenia zgłoszonego do ubezpieczenia sprzętu, w których posiadanie wejdzie Ubezpieczający/Ubezpieczony podczas trwania okresu ubezpieczenia. Ochrona ubezpieczeniowa rozpoczyna się od momentu przejścia na Ubezpieczającego/Ubezpieczonego ryzyka związanego z posiadaniem mienia, po dostarczeniu mienia na miejsce ubezpieczenia. Klauzula liczona dla całego sprzętu elektronicznego objętego przetargiem łącznie. Ubezpieczający/Ubezpieczony w trakcie roku nie informuje o zmianach w majątku, a jeżeli Ubezpieczającemu/Ubezpieczonemu potrzebne jest potwierdzenie ochrony na nowo nabyty sprzęt elektroniczny Ubezpieczyciel nie wystawia polisy tylko </w:t>
            </w:r>
            <w:proofErr w:type="spellStart"/>
            <w:r w:rsidRPr="001233DF">
              <w:rPr>
                <w:rFonts w:ascii="Tahoma" w:hAnsi="Tahoma" w:cs="Tahoma"/>
              </w:rPr>
              <w:t>bezskładkowy</w:t>
            </w:r>
            <w:proofErr w:type="spellEnd"/>
            <w:r w:rsidRPr="001233DF">
              <w:rPr>
                <w:rFonts w:ascii="Tahoma" w:hAnsi="Tahoma" w:cs="Tahoma"/>
              </w:rPr>
              <w:t xml:space="preserve"> certyfikat potwierdzający ochronę ubezpieczeniową na mocy przedmiotowej klauzuli. W terminie 30 dni od zakończenia ochrony ubezpieczeniowej Ubezpieczyciel wystawia jedną polisę rozliczającą zakupy nowego sprzętu elektronicznego, jeżeli majątek wzrośnie powyżej 10% sumy ubezpieczenia z początku okresu ubezpieczenia. Za wzrost majątku do 10% sumy ubezpieczenia z początku okresu ubezpieczenia nie zostanie pobrana dodatkowa składka. Rozliczenie przedmiotowej klauzuli za ubezpieczony sprzęt nastąpi w ciągu 30 dni po zakończeniu okresu ubezpieczenia wg systemu „pro rata temporis”- jeżeli majątek wzrośnie powyżej 10% progu.  Limit odpowiedzialności dla niniejszej klauzuli wynosi nie więcej niż </w:t>
            </w:r>
            <w:r>
              <w:rPr>
                <w:rFonts w:ascii="Tahoma" w:hAnsi="Tahoma" w:cs="Tahoma"/>
              </w:rPr>
              <w:t>3</w:t>
            </w:r>
            <w:r w:rsidRPr="001233DF">
              <w:rPr>
                <w:rFonts w:ascii="Tahoma" w:hAnsi="Tahoma" w:cs="Tahoma"/>
              </w:rPr>
              <w:t>0% łącznej sumy ubezpieczenia przyjętej w ubezpieczeniu sprzętu elektronicznego od wszystkich ryzyk na początku okresu ubezpieczenia. Dotyczy ubezpieczenia sprzętu elektronicznego od wszystkich ryzyk</w:t>
            </w:r>
            <w:r>
              <w:rPr>
                <w:rFonts w:ascii="Tahoma" w:hAnsi="Tahoma" w:cs="Tahoma"/>
              </w:rPr>
              <w:t>.</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8.</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automatycznego pokrycia w środkach trwałych i wyposażeniu -</w:t>
            </w:r>
            <w:r w:rsidRPr="001233DF">
              <w:rPr>
                <w:rFonts w:ascii="Tahoma" w:hAnsi="Tahoma" w:cs="Tahoma"/>
              </w:rPr>
              <w:t xml:space="preserve"> ochroną ubezpieczeniową zostają objęte środki trwałe i wyposażenie, oraz dodatki i ulepszenia zgłoszonych do ubezpieczenia środków trwałych i wyposażenia, w których posiadanie wejdzie Ubezpieczający/Ubezpieczony podczas trwania okresu ubezpieczenia. Ochrona ubezpieczeniowa rozpoczyna się od momentu przejścia na Ubezpieczającego/Ubezpieczonego ryzyka związanego z posiadaniem mienia lub po dostarczeniu mienia na miejsce ubezpieczenia. Klauzula liczona dla całego mienia (tj. budynki i budowle oraz urządzenia i wyposażenie) objętego przetargiem łącznie. Ubezpieczający/Ubezpieczony w trakcie roku nie informuje o zmianach w majątku, a jeżeli Ubezpieczającemu/Ubezpieczonemu potrzebne jest potwierdzenie ochrony na nowo nabyte środki trwałe Ubezpieczyciel nie wystawia polisy tylko </w:t>
            </w:r>
            <w:proofErr w:type="spellStart"/>
            <w:r w:rsidRPr="001233DF">
              <w:rPr>
                <w:rFonts w:ascii="Tahoma" w:hAnsi="Tahoma" w:cs="Tahoma"/>
              </w:rPr>
              <w:t>bezskładkowy</w:t>
            </w:r>
            <w:proofErr w:type="spellEnd"/>
            <w:r w:rsidRPr="001233DF">
              <w:rPr>
                <w:rFonts w:ascii="Tahoma" w:hAnsi="Tahoma" w:cs="Tahoma"/>
              </w:rPr>
              <w:t xml:space="preserve"> certyfikat potwierdzający ochronę ubezpieczeniową na mocy przedmiotowej klauzuli. W terminie 30 dni od zakończenia ochrony ubezpieczeniowej Ubezpieczyciel wystawia jedną polisę rozliczającą zakupy nowych środków trwałych, jeżeli majątek wzrośnie powyżej 10% sumy ubezpieczenia z początku okresu ubezpieczenia. Za wzrost majątku do 10% sumy ubezpieczenia z początku okresu ubezpieczenia nie zostanie pobrana dodatkowa składka. Rozliczenie przedmiotowej klauzuli za ubezpieczony sprzęt nastąpi w ciągu 30 dni po zakończeniu okresu ubezpieczenia wg systemu „pro rata temporis”- jeżeli majątek wzrośnie powyżej 10% progu.  Dotyczy wszystkich ryzyk z wyłączeniem  ubezpieczenia sprzętu elektronicznego od wszystkich ryzyk. Limit odpowiedzialności dla niniejszej klauzuli wynosi nie więcej niż </w:t>
            </w:r>
            <w:r>
              <w:rPr>
                <w:rFonts w:ascii="Tahoma" w:hAnsi="Tahoma" w:cs="Tahoma"/>
              </w:rPr>
              <w:t>3</w:t>
            </w:r>
            <w:r w:rsidRPr="001233DF">
              <w:rPr>
                <w:rFonts w:ascii="Tahoma" w:hAnsi="Tahoma" w:cs="Tahoma"/>
              </w:rPr>
              <w:t xml:space="preserve">0% łącznej sumy ubezpieczenia przyjętej do ubezpieczenia w ww. ryzyku na początku okresu ubezpieczenia. </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9.</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likwidacyjna dotycząca środków trwałych -</w:t>
            </w:r>
            <w:r w:rsidRPr="001233DF">
              <w:rPr>
                <w:rFonts w:ascii="Tahoma" w:hAnsi="Tahoma" w:cs="Tahoma"/>
              </w:rPr>
              <w:t xml:space="preserve"> dla środków ubezpieczanych wg wartości księgowej brutto lub odtworzeniowej: – bez względu na stopień umorzenia księgowego lub zużycia technicznego danego środka trwałego i bez względu na jego wartość, odszkodowanie wypłacane jest </w:t>
            </w:r>
            <w:r w:rsidRPr="001233DF">
              <w:rPr>
                <w:rFonts w:ascii="Tahoma" w:hAnsi="Tahoma" w:cs="Tahoma"/>
              </w:rPr>
              <w:br/>
              <w:t xml:space="preserve">w pełnej wartości, do wysokości deklarowanej sumy ubezpieczenia utraconego/uszkodzonego środka trwałego, bez potrącenia umorzenia księgowego, zużycia technicznego i bez proporcjonalnej redukcji odszkodowania. W przypadku nie odtwarzania środka trwałego wypłata odszkodowania nastąpi na </w:t>
            </w:r>
            <w:r w:rsidRPr="00B4501C">
              <w:rPr>
                <w:rFonts w:ascii="Tahoma" w:hAnsi="Tahoma" w:cs="Tahoma"/>
              </w:rPr>
              <w:t>podstawie protokołu szkody i kosztorysu do wysokości sumy ubezpieczenia danego środka trwałego rozumianej jako wartość nowa (odtworzenia).</w:t>
            </w:r>
            <w:r w:rsidRPr="001233DF">
              <w:rPr>
                <w:rFonts w:ascii="Tahoma" w:hAnsi="Tahoma" w:cs="Tahoma"/>
              </w:rPr>
              <w:t xml:space="preserve"> Dotyczy wszystkich ryzyk z wyłączeniem  ubezpieczenia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10.</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daty stempla bankowego lub pocztowego –</w:t>
            </w:r>
            <w:r w:rsidRPr="001233DF">
              <w:rPr>
                <w:rFonts w:ascii="Tahoma" w:hAnsi="Tahoma" w:cs="Tahoma"/>
              </w:rPr>
              <w:t xml:space="preserve"> za datę prawidłowego opłacenia składki ubezpieczeniowej uznaje się datę stempla bankowego lub pocztowego, uwidocznioną na przelewie </w:t>
            </w:r>
            <w:r w:rsidRPr="001233DF">
              <w:rPr>
                <w:rFonts w:ascii="Tahoma" w:hAnsi="Tahoma" w:cs="Tahoma"/>
              </w:rPr>
              <w:lastRenderedPageBreak/>
              <w:t>bankowym lub pocztowym.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lastRenderedPageBreak/>
              <w:t>11.</w:t>
            </w:r>
          </w:p>
        </w:tc>
        <w:tc>
          <w:tcPr>
            <w:tcW w:w="9346" w:type="dxa"/>
          </w:tcPr>
          <w:p w:rsidR="001F5CD3" w:rsidRPr="009B35BB" w:rsidRDefault="001F5CD3" w:rsidP="00EA75DF">
            <w:pPr>
              <w:widowControl w:val="0"/>
              <w:pBdr>
                <w:top w:val="none" w:sz="0" w:space="0" w:color="000000"/>
                <w:left w:val="none" w:sz="0" w:space="0" w:color="000000"/>
                <w:bottom w:val="none" w:sz="0" w:space="0" w:color="000000"/>
                <w:right w:val="none" w:sz="0" w:space="0" w:color="000000"/>
              </w:pBdr>
              <w:jc w:val="both"/>
              <w:rPr>
                <w:rFonts w:ascii="Tahoma" w:hAnsi="Tahoma" w:cs="Tahoma"/>
              </w:rPr>
            </w:pPr>
            <w:r w:rsidRPr="009B35BB">
              <w:rPr>
                <w:rFonts w:ascii="Tahoma" w:hAnsi="Tahoma" w:cs="Tahoma"/>
                <w:b/>
              </w:rPr>
              <w:t>Klauzula czasu ochrony</w:t>
            </w:r>
            <w:r w:rsidRPr="009B35BB">
              <w:rPr>
                <w:rFonts w:ascii="Tahoma" w:hAnsi="Tahoma" w:cs="Tahoma"/>
              </w:rPr>
              <w:t xml:space="preserve"> –</w:t>
            </w:r>
            <w:r w:rsidRPr="001233DF">
              <w:rPr>
                <w:rFonts w:ascii="Tahoma" w:hAnsi="Tahoma" w:cs="Tahoma"/>
              </w:rPr>
              <w:t xml:space="preserve"> </w:t>
            </w:r>
            <w:r w:rsidRPr="009B35BB">
              <w:rPr>
                <w:rFonts w:ascii="Tahoma" w:hAnsi="Tahoma" w:cs="Tahoma"/>
              </w:rPr>
              <w:t xml:space="preserve">Brak zapłaty raty składki nie może być podstawą do wypowiedzenia umowy ubezpieczenia ze skutkiem natychmiastowym. </w:t>
            </w:r>
          </w:p>
          <w:p w:rsidR="001F5CD3" w:rsidRPr="009B35BB" w:rsidRDefault="001F5CD3" w:rsidP="00EA75DF">
            <w:pPr>
              <w:widowControl w:val="0"/>
              <w:pBdr>
                <w:left w:val="none" w:sz="0" w:space="0" w:color="000000"/>
                <w:bottom w:val="none" w:sz="0" w:space="0" w:color="000000"/>
                <w:right w:val="none" w:sz="0" w:space="0" w:color="000000"/>
              </w:pBdr>
              <w:jc w:val="both"/>
              <w:rPr>
                <w:rFonts w:ascii="Tahoma" w:hAnsi="Tahoma" w:cs="Tahoma"/>
              </w:rPr>
            </w:pPr>
            <w:r w:rsidRPr="009B35BB">
              <w:rPr>
                <w:rFonts w:ascii="Tahoma" w:hAnsi="Tahoma" w:cs="Tahoma"/>
              </w:rPr>
              <w:t>W przypadku niezapłacenia pierwszej lub kolejnej raty składki w wyznaczonym terminie Ubezpieczyciel powiadomi Brokera i wezwie Zamawiającego do zapłaty należnej raty składki.</w:t>
            </w:r>
          </w:p>
          <w:p w:rsidR="001F5CD3" w:rsidRPr="001233DF" w:rsidRDefault="001F5CD3" w:rsidP="00EA75DF">
            <w:pPr>
              <w:widowControl w:val="0"/>
              <w:jc w:val="both"/>
              <w:rPr>
                <w:rFonts w:ascii="Tahoma" w:hAnsi="Tahoma" w:cs="Tahoma"/>
              </w:rPr>
            </w:pPr>
            <w:r w:rsidRPr="001233DF">
              <w:rPr>
                <w:rFonts w:ascii="Tahoma" w:hAnsi="Tahoma" w:cs="Tahoma"/>
              </w:rPr>
              <w:t>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12.</w:t>
            </w:r>
          </w:p>
        </w:tc>
        <w:tc>
          <w:tcPr>
            <w:tcW w:w="9346" w:type="dxa"/>
          </w:tcPr>
          <w:p w:rsidR="001F5CD3" w:rsidRPr="001233DF" w:rsidRDefault="001F5CD3" w:rsidP="00EA75DF">
            <w:pPr>
              <w:widowControl w:val="0"/>
              <w:jc w:val="both"/>
              <w:rPr>
                <w:rFonts w:ascii="Tahoma" w:hAnsi="Tahoma" w:cs="Tahoma"/>
              </w:rPr>
            </w:pPr>
            <w:r w:rsidRPr="001B3A67">
              <w:rPr>
                <w:rFonts w:ascii="Tahoma" w:hAnsi="Tahoma" w:cs="Tahoma"/>
                <w:b/>
              </w:rPr>
              <w:t>Klauzula nie ściągania rat nie wymagalnych</w:t>
            </w:r>
            <w:r w:rsidRPr="001233DF">
              <w:rPr>
                <w:rFonts w:ascii="Tahoma" w:hAnsi="Tahoma" w:cs="Tahoma"/>
              </w:rPr>
              <w:t xml:space="preserve"> - w przypadku wypłaty odszkodowania, Ubezpieczyciel nie potrąca z kwoty odszkodowania dla Ubezpieczającego rat jeszcze nie wymagalnych oraz nie żąda zapłaty pozostałych rat. W przypadku wypłaty jakiegokolwiek odszkodowania Ubezpieczający zobowiązany jest do opłacenia pozostałych rat składki w uzgodnionych terminach i wysokości nawet, jeżeli umowa ubezpieczenia zostanie wypowiedziana.  W ubezpieczeniu </w:t>
            </w:r>
            <w:proofErr w:type="spellStart"/>
            <w:r w:rsidRPr="001233DF">
              <w:rPr>
                <w:rFonts w:ascii="Tahoma" w:hAnsi="Tahoma" w:cs="Tahoma"/>
              </w:rPr>
              <w:t>AutoCasco</w:t>
            </w:r>
            <w:proofErr w:type="spellEnd"/>
            <w:r w:rsidRPr="001233DF">
              <w:rPr>
                <w:rFonts w:ascii="Tahoma" w:hAnsi="Tahoma" w:cs="Tahoma"/>
              </w:rPr>
              <w:t xml:space="preserve"> Ubezpieczyciel jest uprawniony w przypadku wypłaty odszkodowania do potrącenia z niego rat bądź żądania ich wcześniejszej spłaty tylko w przypadku szkody całkowitej lub szkody polegającej na kradzieży pojazdu.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13.</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uznania okoliczności –</w:t>
            </w:r>
            <w:r w:rsidRPr="001233DF">
              <w:rPr>
                <w:rFonts w:ascii="Tahoma" w:hAnsi="Tahoma" w:cs="Tahoma"/>
              </w:rPr>
              <w:t xml:space="preserve"> Ubezpieczyciel uznaje, że przy zawarciu umowy ubezpieczenia znane mu były wszelkie okoliczności, które są istotne dla oceny ryzyka ubezpieczeniowego. Niniejsze postanowienie nie dotyczy sytuacji, gdy okoliczności, o które zapytywał Ubezpieczyciel przed zawarciem umowy, zostały podane niezgodnie z prawdą.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14.</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miejsc ubezpieczenia</w:t>
            </w:r>
            <w:r w:rsidRPr="001233DF">
              <w:rPr>
                <w:rFonts w:ascii="Tahoma" w:hAnsi="Tahoma" w:cs="Tahoma"/>
              </w:rPr>
              <w:t xml:space="preserve"> – do ubezpieczenia przyjmuje się wszystkie istniejące i przyszłe lokalizacje należące do Ubezpieczającego oraz każde miejsce związane z prowadzoną działalnością. Ubezpieczający zobowiązany jest do pisemnego powiadomienia Ubezpieczyciela o otwarciu każdej nowej lokalizacji w ciągu 30 dni od momentu wejścia w posiadanie, chyba że łączna wartość mienia w tej lokalizacji nie przekracza 1 000 000 zł.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15.</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72 godzin</w:t>
            </w:r>
            <w:r w:rsidRPr="001233DF">
              <w:rPr>
                <w:rFonts w:ascii="Tahoma" w:hAnsi="Tahoma" w:cs="Tahoma"/>
              </w:rPr>
              <w:t xml:space="preserve"> - ochroną ubezpieczeniową objęte są wszystkie szkody powstałe z tej samej przyczyny, w tym samym miejscu do upływu 72 godzin od zgłoszenia pierwszej szkody. Dotyczy ubezpieczenia odpowiedzialności cywilnej.</w:t>
            </w:r>
          </w:p>
        </w:tc>
      </w:tr>
      <w:tr w:rsidR="001F5CD3" w:rsidRPr="001233DF" w:rsidTr="00EA75DF">
        <w:trPr>
          <w:trHeight w:val="2063"/>
        </w:trPr>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16.</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ubezpieczenia sprzętu przenośnego poza miejscem ubezpieczenia</w:t>
            </w:r>
            <w:r w:rsidRPr="001233DF">
              <w:rPr>
                <w:rFonts w:ascii="Tahoma" w:hAnsi="Tahoma" w:cs="Tahoma"/>
              </w:rPr>
              <w:t xml:space="preserve"> - </w:t>
            </w:r>
            <w:r w:rsidRPr="001233DF">
              <w:rPr>
                <w:rFonts w:ascii="Tahoma" w:hAnsi="Tahoma" w:cs="Tahoma"/>
              </w:rPr>
              <w:br/>
              <w:t xml:space="preserve">zakres ochrony ubezpieczeniowej sprzętu elektronicznego rozszerza się o szkody powstałe </w:t>
            </w:r>
            <w:r w:rsidRPr="001233DF">
              <w:rPr>
                <w:rFonts w:ascii="Tahoma" w:hAnsi="Tahoma" w:cs="Tahoma"/>
              </w:rPr>
              <w:br/>
              <w:t xml:space="preserve">w elektronicznym sprzęcie przenośnym (również w telefonach komórkowych) używanym do celów służbowych poza miejscem ubezpieczenia określonym w polisie, przy czym w przypadku kradzieży </w:t>
            </w:r>
            <w:r w:rsidRPr="001233DF">
              <w:rPr>
                <w:rFonts w:ascii="Tahoma" w:hAnsi="Tahoma" w:cs="Tahoma"/>
              </w:rPr>
              <w:br/>
              <w:t>z włamaniem ubezpieczonych przedmiotów z pojazdu odpowiedzialność Ubezpieczyciela zostaje zachowana pod warunkiem, że:</w:t>
            </w:r>
          </w:p>
          <w:p w:rsidR="001F5CD3" w:rsidRPr="001233DF" w:rsidRDefault="001F5CD3" w:rsidP="00EA75DF">
            <w:pPr>
              <w:widowControl w:val="0"/>
              <w:jc w:val="both"/>
              <w:rPr>
                <w:rFonts w:ascii="Tahoma" w:hAnsi="Tahoma" w:cs="Tahoma"/>
              </w:rPr>
            </w:pPr>
            <w:r w:rsidRPr="001233DF">
              <w:rPr>
                <w:rFonts w:ascii="Tahoma" w:hAnsi="Tahoma" w:cs="Tahoma"/>
              </w:rPr>
              <w:t>-  pojazd posiada trwałe zadaszenie (jednolita, trwała konstrukcja),</w:t>
            </w:r>
          </w:p>
          <w:p w:rsidR="001F5CD3" w:rsidRPr="001233DF" w:rsidRDefault="001F5CD3" w:rsidP="00EA75DF">
            <w:pPr>
              <w:widowControl w:val="0"/>
              <w:jc w:val="both"/>
              <w:rPr>
                <w:rFonts w:ascii="Tahoma" w:hAnsi="Tahoma" w:cs="Tahoma"/>
              </w:rPr>
            </w:pPr>
            <w:r w:rsidRPr="001233DF">
              <w:rPr>
                <w:rFonts w:ascii="Tahoma" w:hAnsi="Tahoma" w:cs="Tahoma"/>
              </w:rPr>
              <w:t>- w trakcie postoju podczas transportu pojazd został prawidłowo zamknięty na wszystkie istniejące zamki i (jeżeli pojazd ma zainstalowany) włączony został system alarmowy,</w:t>
            </w:r>
          </w:p>
          <w:p w:rsidR="001F5CD3" w:rsidRPr="001233DF" w:rsidRDefault="001F5CD3" w:rsidP="00EA75DF">
            <w:pPr>
              <w:widowControl w:val="0"/>
              <w:jc w:val="both"/>
              <w:rPr>
                <w:rFonts w:ascii="Tahoma" w:hAnsi="Tahoma" w:cs="Tahoma"/>
              </w:rPr>
            </w:pPr>
            <w:r w:rsidRPr="001233DF">
              <w:rPr>
                <w:rFonts w:ascii="Tahoma" w:hAnsi="Tahoma" w:cs="Tahoma"/>
              </w:rPr>
              <w:t>- kradzież z włamaniem miała miejsce pomiędzy godziną 6.00 a 22.00 (bez ograniczeń czasowych, jeżeli pojazd z przewożonym sprzętem był pozostawiony na parkingu strzeżonym lub w zamkniętym garażu),</w:t>
            </w:r>
          </w:p>
          <w:p w:rsidR="001F5CD3" w:rsidRPr="001233DF" w:rsidRDefault="001F5CD3" w:rsidP="00EA75DF">
            <w:pPr>
              <w:widowControl w:val="0"/>
              <w:jc w:val="both"/>
              <w:rPr>
                <w:rFonts w:ascii="Tahoma" w:hAnsi="Tahoma" w:cs="Tahoma"/>
              </w:rPr>
            </w:pPr>
            <w:r w:rsidRPr="001233DF">
              <w:rPr>
                <w:rFonts w:ascii="Tahoma" w:hAnsi="Tahoma" w:cs="Tahoma"/>
              </w:rPr>
              <w:t>- sprzęt pozostawiony w pojeździe umieszczony został w niewidocznym miejscu (np. w bagażniku).</w:t>
            </w:r>
          </w:p>
          <w:p w:rsidR="001F5CD3" w:rsidRPr="001233DF" w:rsidRDefault="001F5CD3" w:rsidP="00EA75DF">
            <w:pPr>
              <w:widowControl w:val="0"/>
              <w:jc w:val="both"/>
              <w:rPr>
                <w:rFonts w:ascii="Tahoma" w:hAnsi="Tahoma" w:cs="Tahoma"/>
              </w:rPr>
            </w:pPr>
            <w:r w:rsidRPr="001233DF">
              <w:rPr>
                <w:rFonts w:ascii="Tahoma" w:hAnsi="Tahoma" w:cs="Tahoma"/>
              </w:rPr>
              <w:t>Dotyczy ubezpieczenia sprzętu elektronicznego.</w:t>
            </w:r>
          </w:p>
        </w:tc>
      </w:tr>
      <w:tr w:rsidR="001F5CD3" w:rsidRPr="001233DF" w:rsidTr="00EA75DF">
        <w:tc>
          <w:tcPr>
            <w:tcW w:w="719" w:type="dxa"/>
            <w:vAlign w:val="center"/>
          </w:tcPr>
          <w:p w:rsidR="001F5CD3" w:rsidRPr="001233DF" w:rsidRDefault="001F5CD3" w:rsidP="00EA75DF">
            <w:pPr>
              <w:pStyle w:val="Tekstpodstawowy22"/>
              <w:tabs>
                <w:tab w:val="left" w:pos="709"/>
                <w:tab w:val="left" w:pos="1418"/>
              </w:tabs>
              <w:ind w:left="0" w:firstLine="0"/>
              <w:jc w:val="center"/>
              <w:rPr>
                <w:rFonts w:ascii="Tahoma" w:hAnsi="Tahoma" w:cs="Tahoma"/>
                <w:b/>
                <w:sz w:val="20"/>
              </w:rPr>
            </w:pPr>
            <w:r w:rsidRPr="001233DF">
              <w:rPr>
                <w:rFonts w:ascii="Tahoma" w:hAnsi="Tahoma" w:cs="Tahoma"/>
                <w:b/>
                <w:sz w:val="20"/>
              </w:rPr>
              <w:t>17.</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ubezpieczenia od daty dostawy do daty włączenia do eksploatacji</w:t>
            </w:r>
            <w:r w:rsidRPr="001233DF">
              <w:rPr>
                <w:rFonts w:ascii="Tahoma" w:hAnsi="Tahoma" w:cs="Tahoma"/>
              </w:rPr>
              <w:t xml:space="preserve"> – odpowiedzialność Ubezpieczyciela za szkody powstałe w ubezpieczonym sprzęcie elektronicznym lub jego częściach obejmuje również okres od daty dostawy do miejsca ubezpieczenia do daty włączenia go do planowanej eksploatacji. Warunkiem rozszerzenia jest magazynowanie sprzętu lub jego części w odpowiednich opakowaniach i pomieszczeniach do tego przystosowanych. Okres magazynowania nie może przekraczać 6-ciu miesięcy od daty dostawy.  Dotyczy ubezpieczenia sprzętu elektronicznego.</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18.</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tymczasowego magazynowania lub chwilowej przerwy w eksploatacji</w:t>
            </w:r>
            <w:r w:rsidRPr="001233DF">
              <w:rPr>
                <w:rFonts w:ascii="Tahoma" w:hAnsi="Tahoma" w:cs="Tahoma"/>
              </w:rPr>
              <w:t xml:space="preserve"> – zakres ochrony ubezpieczeniowej obejmuje szkody w sprzęcie elektronicznym będącym we wcześniejszej eksploatacji, a powstałe w czasie tymczasowego magazynowania (poza stanowiskiem pracy) lub  przerwy w użytkowaniu w miejscu objętym ubezpieczeniem. 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19.</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automatycznego pokrycia OC</w:t>
            </w:r>
            <w:r w:rsidRPr="001233DF">
              <w:rPr>
                <w:rFonts w:ascii="Tahoma" w:hAnsi="Tahoma" w:cs="Tahoma"/>
              </w:rPr>
              <w:t xml:space="preserve"> - Ubezpieczyciel w trakcie trwania umowy ubezpieczenia obejmuje automatyczną ochroną ubezpieczeniową na warunkach określonych w umowie ubezpieczenia OC wszystkie przyjęte przez Ubezpieczającego w zarząd, administrację lub utrzymanie budynki, budowle, środki trwałe, pas drogowy, tereny lub sieci na terenie statutowej działalności Ubezpieczającego, których użytkowanie Ubezpieczający rozpocznie w okresie ubezpieczenia. Ochrona ubezpieczeniowa rozpoczyna się w momencie przyjęcia danej lokalizacji do użytku. Dotyczy ubezpieczenia odpowiedzialności cywilnej.</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20.</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wynagrodzenia rzeczoznawców</w:t>
            </w:r>
            <w:r w:rsidRPr="001233DF">
              <w:rPr>
                <w:rFonts w:ascii="Tahoma" w:hAnsi="Tahoma" w:cs="Tahoma"/>
              </w:rPr>
              <w:t xml:space="preserve"> - Ubezpieczyciel dodatkowo obejmuje ochroną ubezpieczeniową poniesione przez Ubezpieczającego konieczne, uzasadnione i udokumentowane koszty ekspertyz rzeczoznawców, związane z ustaleniem faktycznego zakresu i rozmiaru szkody. Powołanie rzeczoznawcy ubezpieczający każdorazowo uzgodni z ubezpieczycielem. Ustala się limit </w:t>
            </w:r>
            <w:r w:rsidRPr="001233DF">
              <w:rPr>
                <w:rFonts w:ascii="Tahoma" w:hAnsi="Tahoma" w:cs="Tahoma"/>
              </w:rPr>
              <w:lastRenderedPageBreak/>
              <w:t>odszkodowawczy 15 000 zł na jedno i wszystkie zdarzenia w okresie ubezpieczenia w systemie na pierwsze ryzyko.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lastRenderedPageBreak/>
              <w:t>21.</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przechowywania mienia na podłodze</w:t>
            </w:r>
            <w:r w:rsidRPr="001233DF">
              <w:rPr>
                <w:rFonts w:ascii="Tahoma" w:hAnsi="Tahoma" w:cs="Tahoma"/>
              </w:rPr>
              <w:t xml:space="preserve"> – ubezpieczyciel ponosi odpowiedzialność także za szkody powstałe wskutek zalania ubezpieczonego mienia jeżeli mienie to składowane było bezpośrednio na podłodze. Dotyczy ubezpieczenia </w:t>
            </w:r>
            <w:r>
              <w:rPr>
                <w:rFonts w:ascii="Tahoma" w:hAnsi="Tahoma" w:cs="Tahoma"/>
              </w:rPr>
              <w:t>mienia od wszystkich ryzyk</w:t>
            </w:r>
            <w:r w:rsidRPr="001233DF">
              <w:rPr>
                <w:rFonts w:ascii="Tahoma" w:hAnsi="Tahoma" w:cs="Tahoma"/>
              </w:rPr>
              <w:t xml:space="preserve"> oraz sprzętów elek</w:t>
            </w:r>
            <w:r>
              <w:rPr>
                <w:rFonts w:ascii="Tahoma" w:hAnsi="Tahoma" w:cs="Tahoma"/>
              </w:rPr>
              <w:t xml:space="preserve">tronicznych od wszystkich ryzyk </w:t>
            </w:r>
            <w:r w:rsidRPr="001233DF">
              <w:rPr>
                <w:rFonts w:ascii="Tahoma" w:hAnsi="Tahoma" w:cs="Tahoma"/>
              </w:rPr>
              <w:t>– limit 50 000 zł.</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22.</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szybkiej likwidacji szkód</w:t>
            </w:r>
            <w:r w:rsidRPr="001233DF">
              <w:rPr>
                <w:rFonts w:ascii="Tahoma" w:hAnsi="Tahoma" w:cs="Tahoma"/>
              </w:rPr>
              <w:t xml:space="preserve"> – w przypadku awarii sprzętu elektronicznego, którego przywrócenie do pracy (w ciągu 24 godzin) jest konieczne dla normalnego funkcjonowania firmy, Ubezpieczający powiadamiając o szkodzie Ubezpieczyciela może przystąpić do samodzielnej likwidacji szkody, sporządzając stosowny protokół opisujący rozmiar i przyczynę zdarzenia. Równocześnie Ubezpieczający przedstawi wyliczenie wartości szkody lub fakturę za naprawę, które będą podstawą obliczenia odszkodowania przez Ubezpieczyciela. W przypadku awarii sprzętu elektronicznego, którego przywrócenie do pracy nie jest natychmiast konieczne, Ubezpieczający po zgłoszeniu szkody może przystąpić do samodzielnej likwidacji szkody na powyższych zasadach jedynie w przypadku, gdy Ubezpieczyciel nie dokona oględzin przedmiotu dotkniętego szkodą w ciągu 3 dni od daty otrzymania zgłoszenia. Dotyczy ubezpieczenia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23.</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warunków i taryf</w:t>
            </w:r>
            <w:r w:rsidRPr="001233DF">
              <w:rPr>
                <w:rFonts w:ascii="Tahoma" w:hAnsi="Tahoma" w:cs="Tahoma"/>
              </w:rPr>
              <w:t xml:space="preserve">  – ubezpieczyciel oświadcza, iż wobec wszystkich składników majątku, które wejdą do ochrony w czasie trwania okresu ubezpieczenia (dotyczy również składników majątku które znajdują się w posiadaniu ubezpieczonego, a nie zostały w ramach SIWZ zgłoszone do ubezpieczenia, w tym także dotyczy ryzyka autocasco dla pojazdów wykazanych w SIWZ do ubezpieczenia tylko w zakresie OC), zastosowanie będą miały wszystkie przyjęte przez niego klauzule i franszyzy/udziały własne (zaakceptowane dla poszczególnych rodzajów ubezpieczeń), a składki będą naliczane z zastosowaniem stawek nie wyższych niż zaproponowane w ofercie przetargowej (dla danego rodzaju ubezpieczenia).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24.</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niezawiadomienia w terminie o szkodzie</w:t>
            </w:r>
            <w:r w:rsidRPr="001233DF">
              <w:rPr>
                <w:rFonts w:ascii="Tahoma" w:hAnsi="Tahoma" w:cs="Tahoma"/>
              </w:rPr>
              <w:t xml:space="preserve"> – zapisane w Ogólnych Warunkach Ubezpieczenia skutki niezawiadomienia Ubezpieczyciela o szkodzie w odpowiednim terminie, mają zastosowanie tylko w sytuacji, kiedy niezawiadomienie w terminie uniemożliwiło Ubezpieczycielowi ustalenie odpowiedzialności lub rozmiaru szkody. Przepisy art. 818 § </w:t>
            </w:r>
            <w:r>
              <w:rPr>
                <w:rFonts w:ascii="Tahoma" w:hAnsi="Tahoma" w:cs="Tahoma"/>
              </w:rPr>
              <w:t>4</w:t>
            </w:r>
            <w:r w:rsidRPr="001233DF">
              <w:rPr>
                <w:rFonts w:ascii="Tahoma" w:hAnsi="Tahoma" w:cs="Tahoma"/>
              </w:rPr>
              <w:t xml:space="preserve"> Kodeksu Cywilnego nie mają zastosowania. Dotyczy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25.</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zabezpieczeń przeciwpożarowych i przeciw kradzieżowych</w:t>
            </w:r>
            <w:r w:rsidRPr="001233DF">
              <w:rPr>
                <w:rFonts w:ascii="Tahoma" w:hAnsi="Tahoma" w:cs="Tahoma"/>
              </w:rPr>
              <w:t xml:space="preserve"> – Ubezpieczyciel oświadcza, że stan zabezpieczeń przeciwpożarowych i </w:t>
            </w:r>
            <w:proofErr w:type="spellStart"/>
            <w:r w:rsidRPr="001233DF">
              <w:rPr>
                <w:rFonts w:ascii="Tahoma" w:hAnsi="Tahoma" w:cs="Tahoma"/>
              </w:rPr>
              <w:t>przeciwkradzieżowych</w:t>
            </w:r>
            <w:proofErr w:type="spellEnd"/>
            <w:r w:rsidRPr="001233DF">
              <w:rPr>
                <w:rFonts w:ascii="Tahoma" w:hAnsi="Tahoma" w:cs="Tahoma"/>
              </w:rPr>
              <w:t xml:space="preserve"> uznaje za wystarczający do czasu przeprowadzenia inspekcji w ubezpieczonych lokalizacjach. Jeżeli w wyniku przeprowadzenia inspekcji zostaną stwierdzone braki w zabezpieczeniach Ubezpieczyciel wyznaczy Ubezpieczającemu/Ubezpieczonemu termin na ich uzupełnienie nie krótszy niż 30 dni. Jeżeli w tym terminie nie zostaną wprowadzone konieczne zabezpieczenia, Ubezpieczyciel może uchylić się od odpowiedzialności, jeżeli brak przedmiotowych zabezpieczeń miał wpływ na powstanie szkody lub jej rozmiar. Po przeprowadzeniu inspekcji Ubezpieczyciel nie będzie domagał się wprowadzenia zabezpieczeń ponad te, które określone są w OWU jako minimalne dla uznania odpowiedzialności Ubezpieczyciela. 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26.</w:t>
            </w:r>
          </w:p>
        </w:tc>
        <w:tc>
          <w:tcPr>
            <w:tcW w:w="9346" w:type="dxa"/>
          </w:tcPr>
          <w:p w:rsidR="001F5CD3" w:rsidRDefault="001F5CD3" w:rsidP="00EA75DF">
            <w:pPr>
              <w:widowControl w:val="0"/>
              <w:jc w:val="both"/>
              <w:rPr>
                <w:rFonts w:ascii="Tahoma" w:hAnsi="Tahoma" w:cs="Tahoma"/>
                <w:b/>
              </w:rPr>
            </w:pPr>
            <w:r w:rsidRPr="001233DF">
              <w:rPr>
                <w:rFonts w:ascii="Tahoma" w:hAnsi="Tahoma" w:cs="Tahoma"/>
                <w:b/>
              </w:rPr>
              <w:t>Klauzula ubezpieczenia kosztów dodatkowych:</w:t>
            </w:r>
          </w:p>
          <w:p w:rsidR="001F5CD3" w:rsidRPr="001233DF" w:rsidRDefault="001F5CD3" w:rsidP="00EA75DF">
            <w:pPr>
              <w:widowControl w:val="0"/>
              <w:jc w:val="both"/>
              <w:rPr>
                <w:rFonts w:ascii="Tahoma" w:hAnsi="Tahoma" w:cs="Tahoma"/>
                <w:b/>
              </w:rPr>
            </w:pPr>
            <w:r>
              <w:rPr>
                <w:rFonts w:ascii="Tahoma" w:hAnsi="Tahoma" w:cs="Tahoma"/>
              </w:rPr>
              <w:t xml:space="preserve">Ubezpieczyciel obejmuje ochroną ubezpieczeniową dodatkowe koszty związane z działaniami podjętymi w celu kontynuacji realizacji zadań statutowych Ubezpieczającego, jednostek organizacyjnych i podmiotów wymienionych w punkcie 3 SIWZ, które zostały zakłócone w </w:t>
            </w:r>
            <w:r w:rsidRPr="001233DF">
              <w:rPr>
                <w:rFonts w:ascii="Tahoma" w:hAnsi="Tahoma" w:cs="Tahoma"/>
              </w:rPr>
              <w:t>związku z</w:t>
            </w:r>
            <w:r>
              <w:rPr>
                <w:rFonts w:ascii="Tahoma" w:hAnsi="Tahoma" w:cs="Tahoma"/>
              </w:rPr>
              <w:t xml:space="preserve"> wystąpieniem </w:t>
            </w:r>
            <w:r w:rsidRPr="001233DF">
              <w:rPr>
                <w:rFonts w:ascii="Tahoma" w:hAnsi="Tahoma" w:cs="Tahoma"/>
              </w:rPr>
              <w:t>szkod</w:t>
            </w:r>
            <w:r>
              <w:rPr>
                <w:rFonts w:ascii="Tahoma" w:hAnsi="Tahoma" w:cs="Tahoma"/>
              </w:rPr>
              <w:t>y</w:t>
            </w:r>
            <w:r w:rsidRPr="001233DF">
              <w:rPr>
                <w:rFonts w:ascii="Tahoma" w:hAnsi="Tahoma" w:cs="Tahoma"/>
              </w:rPr>
              <w:t xml:space="preserve"> w ubezpieczonym mieniu, za którą </w:t>
            </w:r>
            <w:r>
              <w:rPr>
                <w:rFonts w:ascii="Tahoma" w:hAnsi="Tahoma" w:cs="Tahoma"/>
              </w:rPr>
              <w:t>Ubezpieczyciel</w:t>
            </w:r>
            <w:r w:rsidRPr="001233DF">
              <w:rPr>
                <w:rFonts w:ascii="Tahoma" w:hAnsi="Tahoma" w:cs="Tahoma"/>
              </w:rPr>
              <w:t xml:space="preserve"> ponosi odpowiedzialność</w:t>
            </w:r>
            <w:r>
              <w:rPr>
                <w:rFonts w:ascii="Tahoma" w:hAnsi="Tahoma" w:cs="Tahoma"/>
              </w:rPr>
              <w:t>. Koszty te dotyczą między innymi:</w:t>
            </w:r>
          </w:p>
          <w:p w:rsidR="001F5CD3" w:rsidRPr="001233DF" w:rsidRDefault="001F5CD3" w:rsidP="001F5CD3">
            <w:pPr>
              <w:widowControl w:val="0"/>
              <w:numPr>
                <w:ilvl w:val="0"/>
                <w:numId w:val="22"/>
              </w:numPr>
              <w:ind w:left="273" w:hanging="218"/>
              <w:jc w:val="both"/>
              <w:rPr>
                <w:rFonts w:ascii="Tahoma" w:hAnsi="Tahoma" w:cs="Tahoma"/>
              </w:rPr>
            </w:pPr>
            <w:r w:rsidRPr="001233DF">
              <w:rPr>
                <w:rFonts w:ascii="Tahoma" w:hAnsi="Tahoma" w:cs="Tahoma"/>
              </w:rPr>
              <w:t>pracy w godzinach nadliczbowych, nocnych, w dni wo</w:t>
            </w:r>
            <w:r>
              <w:rPr>
                <w:rFonts w:ascii="Tahoma" w:hAnsi="Tahoma" w:cs="Tahoma"/>
              </w:rPr>
              <w:t xml:space="preserve">lne od pracy oraz kosztów frachtu </w:t>
            </w:r>
            <w:r w:rsidRPr="001233DF">
              <w:rPr>
                <w:rFonts w:ascii="Tahoma" w:hAnsi="Tahoma" w:cs="Tahoma"/>
              </w:rPr>
              <w:t>ekspresowego (z wyłączeniem frachtu lotniczego),</w:t>
            </w:r>
          </w:p>
          <w:p w:rsidR="001F5CD3" w:rsidRDefault="001F5CD3" w:rsidP="001F5CD3">
            <w:pPr>
              <w:widowControl w:val="0"/>
              <w:numPr>
                <w:ilvl w:val="0"/>
                <w:numId w:val="22"/>
              </w:numPr>
              <w:ind w:left="273" w:hanging="218"/>
              <w:jc w:val="both"/>
              <w:rPr>
                <w:rFonts w:ascii="Tahoma" w:hAnsi="Tahoma" w:cs="Tahoma"/>
              </w:rPr>
            </w:pPr>
            <w:r w:rsidRPr="009A7F8C">
              <w:rPr>
                <w:rFonts w:ascii="Tahoma" w:hAnsi="Tahoma" w:cs="Tahoma"/>
              </w:rPr>
              <w:t>przeniesienia osób i mienia</w:t>
            </w:r>
            <w:r w:rsidRPr="001233DF">
              <w:rPr>
                <w:rFonts w:ascii="Tahoma" w:hAnsi="Tahoma" w:cs="Tahoma"/>
              </w:rPr>
              <w:t xml:space="preserve"> do innej lokalizacji</w:t>
            </w:r>
            <w:r>
              <w:rPr>
                <w:rFonts w:ascii="Tahoma" w:hAnsi="Tahoma" w:cs="Tahoma"/>
              </w:rPr>
              <w:t xml:space="preserve"> i z powrotem, </w:t>
            </w:r>
            <w:r w:rsidRPr="001233DF">
              <w:rPr>
                <w:rFonts w:ascii="Tahoma" w:hAnsi="Tahoma" w:cs="Tahoma"/>
              </w:rPr>
              <w:t xml:space="preserve">a także </w:t>
            </w:r>
            <w:r>
              <w:rPr>
                <w:rFonts w:ascii="Tahoma" w:hAnsi="Tahoma" w:cs="Tahoma"/>
              </w:rPr>
              <w:t>koniecznych nakładów poni</w:t>
            </w:r>
            <w:bookmarkStart w:id="0" w:name="_GoBack"/>
            <w:bookmarkEnd w:id="0"/>
            <w:r>
              <w:rPr>
                <w:rFonts w:ascii="Tahoma" w:hAnsi="Tahoma" w:cs="Tahoma"/>
              </w:rPr>
              <w:t>esionych na wynajem i przystosowanie</w:t>
            </w:r>
            <w:r w:rsidRPr="001233DF">
              <w:rPr>
                <w:rFonts w:ascii="Tahoma" w:hAnsi="Tahoma" w:cs="Tahoma"/>
              </w:rPr>
              <w:t xml:space="preserve"> pomieszczeń zastępczych, itp.,</w:t>
            </w:r>
          </w:p>
          <w:p w:rsidR="001F5CD3" w:rsidRPr="00CC6953" w:rsidRDefault="001F5CD3" w:rsidP="001F5CD3">
            <w:pPr>
              <w:widowControl w:val="0"/>
              <w:numPr>
                <w:ilvl w:val="0"/>
                <w:numId w:val="22"/>
              </w:numPr>
              <w:ind w:left="273" w:hanging="218"/>
              <w:jc w:val="both"/>
              <w:rPr>
                <w:rFonts w:ascii="Tahoma" w:hAnsi="Tahoma" w:cs="Tahoma"/>
              </w:rPr>
            </w:pPr>
            <w:r>
              <w:rPr>
                <w:rFonts w:ascii="Tahoma" w:hAnsi="Tahoma" w:cs="Tahoma"/>
              </w:rPr>
              <w:t>konieczności czasowego użytkowania zastępczych środków trwałych lub korzystania z usług firm zewnętrznych itp.,</w:t>
            </w:r>
          </w:p>
          <w:p w:rsidR="001F5CD3" w:rsidRPr="001233DF" w:rsidRDefault="001F5CD3" w:rsidP="00EA75DF">
            <w:pPr>
              <w:widowControl w:val="0"/>
              <w:jc w:val="both"/>
              <w:rPr>
                <w:rFonts w:ascii="Tahoma" w:hAnsi="Tahoma" w:cs="Tahoma"/>
              </w:rPr>
            </w:pPr>
            <w:r>
              <w:rPr>
                <w:rFonts w:ascii="Tahoma" w:hAnsi="Tahoma" w:cs="Tahoma"/>
              </w:rPr>
              <w:t>Limit odpowiedzialności na jedno i wszystkie zdarzenia w okresie ubezpieczenia: 200.000,00 zł</w:t>
            </w:r>
          </w:p>
          <w:p w:rsidR="001F5CD3" w:rsidRPr="00010BE7" w:rsidRDefault="001F5CD3" w:rsidP="00EA75DF">
            <w:r w:rsidRPr="001233DF">
              <w:rPr>
                <w:rFonts w:ascii="Tahoma" w:hAnsi="Tahoma" w:cs="Tahoma"/>
              </w:rPr>
              <w:t xml:space="preserve">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27.</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włączenia rażącego niedbalstwa w OC</w:t>
            </w:r>
            <w:r w:rsidRPr="001233DF">
              <w:rPr>
                <w:rFonts w:ascii="Tahoma" w:hAnsi="Tahoma" w:cs="Tahoma"/>
              </w:rPr>
              <w:t xml:space="preserve"> – ochrona ubezpieczeniowa obejmuje szkody wyrządzone wskutek rażącego niedbalstwa Ubezpieczającego lub Ubezpieczonego. Ubezpieczyciel jest wolny od odpowiedzialności, jeżeli Ubezpieczający lub Ubezpieczony wyrządził szkodę umyślnie. Dotyczy ubezpieczenia odpowiedzialności cywilnej.</w:t>
            </w:r>
          </w:p>
        </w:tc>
      </w:tr>
      <w:tr w:rsidR="001F5CD3" w:rsidRPr="001233DF" w:rsidTr="00EA75DF">
        <w:tc>
          <w:tcPr>
            <w:tcW w:w="719" w:type="dxa"/>
            <w:vAlign w:val="center"/>
          </w:tcPr>
          <w:p w:rsidR="001F5CD3" w:rsidRPr="001233DF" w:rsidRDefault="001F5CD3" w:rsidP="00EA75DF">
            <w:pPr>
              <w:widowControl w:val="0"/>
              <w:jc w:val="center"/>
              <w:rPr>
                <w:rFonts w:ascii="Tahoma" w:hAnsi="Tahoma" w:cs="Tahoma"/>
                <w:b/>
              </w:rPr>
            </w:pPr>
            <w:r w:rsidRPr="001233DF">
              <w:rPr>
                <w:rFonts w:ascii="Tahoma" w:hAnsi="Tahoma" w:cs="Tahoma"/>
                <w:b/>
              </w:rPr>
              <w:t>28.</w:t>
            </w:r>
          </w:p>
        </w:tc>
        <w:tc>
          <w:tcPr>
            <w:tcW w:w="9346" w:type="dxa"/>
          </w:tcPr>
          <w:p w:rsidR="001F5CD3" w:rsidRPr="001233DF" w:rsidRDefault="001F5CD3" w:rsidP="00EA75DF">
            <w:pPr>
              <w:widowControl w:val="0"/>
              <w:jc w:val="both"/>
              <w:rPr>
                <w:rFonts w:ascii="Tahoma" w:hAnsi="Tahoma" w:cs="Tahoma"/>
              </w:rPr>
            </w:pPr>
            <w:r w:rsidRPr="001233DF">
              <w:rPr>
                <w:rFonts w:ascii="Tahoma" w:hAnsi="Tahoma" w:cs="Tahoma"/>
                <w:b/>
              </w:rPr>
              <w:t>Klauzula odtworzenia dokumentacji</w:t>
            </w:r>
            <w:r w:rsidRPr="001233DF">
              <w:rPr>
                <w:rFonts w:ascii="Tahoma" w:hAnsi="Tahoma" w:cs="Tahoma"/>
              </w:rPr>
              <w:t xml:space="preserve"> – z zachowaniem pozostałych, niezmienionych niniejszą klauzulą, postanowień ogólnych warunków ubezpieczenia strony uzgodniły, że w przypadku zniszczenia, uszkodzenia lub utracenia dokumentacji zakładowej (np. aktów, planów, dokumentów, danych, map) Ubezpieczyciel pokrywa koszty odnowienia/odtworzenia dokumentacji z włączeniem </w:t>
            </w:r>
            <w:r w:rsidRPr="001233DF">
              <w:rPr>
                <w:rFonts w:ascii="Tahoma" w:hAnsi="Tahoma" w:cs="Tahoma"/>
              </w:rPr>
              <w:lastRenderedPageBreak/>
              <w:t>przeprowadzenia niezbędnych badań i analiz oraz kosztów odnowienia nośników, na których dokumentacja była zawarta, w tym również koszty transportu i zabezpieczenia dokumentacji. Ubezpieczający ma prawo, w granicach ustalonego limitu, do skorzystania z usług wyspecjalizowanej firmy zajmującej się wykonywaniem prac (czynności) wymienionymi w niniejszej klauzuli.</w:t>
            </w:r>
          </w:p>
          <w:p w:rsidR="001F5CD3" w:rsidRPr="001233DF" w:rsidRDefault="001F5CD3" w:rsidP="00EA75DF">
            <w:pPr>
              <w:widowControl w:val="0"/>
              <w:jc w:val="both"/>
              <w:rPr>
                <w:rFonts w:ascii="Tahoma" w:hAnsi="Tahoma" w:cs="Tahoma"/>
              </w:rPr>
            </w:pPr>
            <w:r w:rsidRPr="001233DF">
              <w:rPr>
                <w:rFonts w:ascii="Tahoma" w:hAnsi="Tahoma" w:cs="Tahoma"/>
              </w:rPr>
              <w:t xml:space="preserve">Limit odpowiedzialności na jedno i wszystkie zdarzenia: 20 000,00 PLN. </w:t>
            </w:r>
            <w:r w:rsidRPr="00BE2B15">
              <w:rPr>
                <w:rFonts w:ascii="Tahoma" w:hAnsi="Tahoma" w:cs="Tahoma"/>
              </w:rPr>
              <w:t xml:space="preserve">Dotyczy wszystkich ryzyk </w:t>
            </w:r>
            <w:r>
              <w:rPr>
                <w:rFonts w:ascii="Tahoma" w:hAnsi="Tahoma" w:cs="Tahoma"/>
              </w:rPr>
              <w:br/>
            </w:r>
            <w:r w:rsidRPr="00BE2B15">
              <w:rPr>
                <w:rFonts w:ascii="Tahoma" w:hAnsi="Tahoma" w:cs="Tahoma"/>
              </w:rPr>
              <w:t>z wyjątkiem ubezpieczenia odpowiedzialności cywilnej.</w:t>
            </w:r>
          </w:p>
        </w:tc>
      </w:tr>
      <w:tr w:rsidR="001F5CD3" w:rsidRPr="001233DF" w:rsidTr="00EA75DF">
        <w:tc>
          <w:tcPr>
            <w:tcW w:w="719" w:type="dxa"/>
            <w:vAlign w:val="center"/>
          </w:tcPr>
          <w:p w:rsidR="001F5CD3" w:rsidRPr="003A62E1" w:rsidRDefault="001F5CD3" w:rsidP="00EA75DF">
            <w:pPr>
              <w:jc w:val="center"/>
              <w:rPr>
                <w:rFonts w:ascii="Tahoma" w:hAnsi="Tahoma" w:cs="Tahoma"/>
                <w:b/>
                <w:color w:val="000000"/>
                <w:szCs w:val="22"/>
              </w:rPr>
            </w:pPr>
            <w:r w:rsidRPr="003A62E1">
              <w:rPr>
                <w:rFonts w:ascii="Tahoma" w:hAnsi="Tahoma" w:cs="Tahoma"/>
                <w:b/>
                <w:color w:val="000000"/>
                <w:szCs w:val="22"/>
              </w:rPr>
              <w:lastRenderedPageBreak/>
              <w:t>29.</w:t>
            </w:r>
          </w:p>
        </w:tc>
        <w:tc>
          <w:tcPr>
            <w:tcW w:w="9346" w:type="dxa"/>
          </w:tcPr>
          <w:p w:rsidR="001F5CD3" w:rsidRPr="003A62E1" w:rsidRDefault="001F5CD3" w:rsidP="00EA75DF">
            <w:r w:rsidRPr="003A62E1">
              <w:rPr>
                <w:rFonts w:ascii="Tahoma" w:hAnsi="Tahoma" w:cs="Tahoma"/>
                <w:b/>
                <w:bCs/>
              </w:rPr>
              <w:t>Klauzula wyłączenia mienia z eksploatacji</w:t>
            </w:r>
            <w:r w:rsidRPr="003A62E1">
              <w:rPr>
                <w:rFonts w:ascii="Tahoma" w:hAnsi="Tahoma" w:cs="Tahoma"/>
              </w:rPr>
              <w:t xml:space="preserve"> – ochrona ubezpieczeniowa nie ulegnie zmianom, jeżeli budynki, urządzenia i instalacje (występujące w wykazie mienia w SIWZ) są wyłączone z eksploatacji przez okres krótszy niż 1 rok, pod warunkiem, że mienie to jest należycie zabezpieczone. Dotyczy wszystkich ryzyk. </w:t>
            </w:r>
          </w:p>
        </w:tc>
      </w:tr>
    </w:tbl>
    <w:p w:rsidR="001F5CD3" w:rsidRDefault="001F5CD3" w:rsidP="001F5CD3">
      <w:pPr>
        <w:pStyle w:val="Tekstpodstawowy22"/>
        <w:tabs>
          <w:tab w:val="left" w:pos="709"/>
          <w:tab w:val="left" w:pos="1418"/>
        </w:tabs>
        <w:ind w:hanging="425"/>
        <w:rPr>
          <w:rFonts w:ascii="Tahoma" w:hAnsi="Tahoma" w:cs="Tahoma"/>
          <w:sz w:val="20"/>
        </w:rPr>
      </w:pPr>
    </w:p>
    <w:p w:rsidR="001F5CD3" w:rsidRDefault="001F5CD3" w:rsidP="001F5CD3">
      <w:pPr>
        <w:jc w:val="center"/>
        <w:rPr>
          <w:rFonts w:ascii="Tahoma" w:hAnsi="Tahoma" w:cs="Tahoma"/>
          <w:b/>
        </w:rPr>
      </w:pPr>
    </w:p>
    <w:p w:rsidR="001F5CD3" w:rsidRDefault="001F5CD3" w:rsidP="001F5CD3">
      <w:pPr>
        <w:jc w:val="center"/>
        <w:rPr>
          <w:rFonts w:ascii="Tahoma" w:hAnsi="Tahoma" w:cs="Tahoma"/>
          <w:b/>
        </w:rPr>
      </w:pPr>
    </w:p>
    <w:p w:rsidR="001F5CD3" w:rsidRDefault="001F5CD3" w:rsidP="001F5CD3">
      <w:pPr>
        <w:pStyle w:val="Tekstpodstawowy22"/>
        <w:tabs>
          <w:tab w:val="left" w:pos="709"/>
          <w:tab w:val="left" w:pos="2836"/>
        </w:tabs>
        <w:ind w:firstLine="0"/>
        <w:rPr>
          <w:rFonts w:ascii="Tahoma" w:hAnsi="Tahoma" w:cs="Tahoma"/>
          <w:sz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9356"/>
      </w:tblGrid>
      <w:tr w:rsidR="001F5CD3" w:rsidRPr="001233DF" w:rsidTr="00EA75DF">
        <w:tc>
          <w:tcPr>
            <w:tcW w:w="10065" w:type="dxa"/>
            <w:gridSpan w:val="2"/>
            <w:vAlign w:val="center"/>
          </w:tcPr>
          <w:p w:rsidR="001F5CD3" w:rsidRDefault="001F5CD3" w:rsidP="00EA75DF">
            <w:pPr>
              <w:jc w:val="center"/>
              <w:rPr>
                <w:rFonts w:ascii="Tahoma" w:hAnsi="Tahoma" w:cs="Tahoma"/>
                <w:b/>
              </w:rPr>
            </w:pPr>
          </w:p>
          <w:p w:rsidR="001F5CD3" w:rsidRPr="00586FCD" w:rsidRDefault="001F5CD3" w:rsidP="00EA75DF">
            <w:pPr>
              <w:jc w:val="center"/>
              <w:rPr>
                <w:rFonts w:ascii="Tahoma" w:hAnsi="Tahoma" w:cs="Tahoma"/>
                <w:b/>
              </w:rPr>
            </w:pPr>
            <w:r w:rsidRPr="00A721C2">
              <w:rPr>
                <w:rFonts w:ascii="Tahoma" w:hAnsi="Tahoma" w:cs="Tahoma"/>
                <w:b/>
              </w:rPr>
              <w:t>KLAUZULE FAKULTATYWNE (podlegaj</w:t>
            </w:r>
            <w:r>
              <w:rPr>
                <w:rFonts w:ascii="Tahoma" w:hAnsi="Tahoma" w:cs="Tahoma"/>
                <w:b/>
              </w:rPr>
              <w:t>ące ocenie zgodnie pkt. 18 SIWZ)</w:t>
            </w:r>
          </w:p>
          <w:p w:rsidR="001F5CD3" w:rsidRPr="001233DF" w:rsidRDefault="001F5CD3" w:rsidP="00EA75DF">
            <w:pPr>
              <w:tabs>
                <w:tab w:val="left" w:pos="0"/>
              </w:tabs>
              <w:jc w:val="both"/>
              <w:rPr>
                <w:rFonts w:ascii="Tahoma" w:hAnsi="Tahoma" w:cs="Tahoma"/>
                <w:b/>
                <w:bCs/>
              </w:rPr>
            </w:pP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30.</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usunięcia pozostałości po szkodzie</w:t>
            </w:r>
            <w:r w:rsidRPr="001233DF">
              <w:rPr>
                <w:rFonts w:ascii="Tahoma" w:hAnsi="Tahoma" w:cs="Tahoma"/>
                <w:bCs/>
              </w:rPr>
              <w:t xml:space="preserve"> – Ubezpieczyciel zwróci konieczne </w:t>
            </w:r>
            <w:r w:rsidRPr="001233DF">
              <w:rPr>
                <w:rFonts w:ascii="Tahoma" w:hAnsi="Tahoma" w:cs="Tahoma"/>
                <w:bCs/>
              </w:rPr>
              <w:br/>
              <w:t>i uzasadnione koszty poniesione przez ubezpieczającego w związku z powstałą szkodą rzeczową, w celu usunięcia z. ubezpieczonej np. posesji pozostałości po zniszczonym ubezpieczonym mieniu do 10% wartości powstałej szkody. Powyższy 10% limit podwyższa sumę ubezpieczenia i jest niezależny (dodatkowy) od postanowień OWU w tym zakresie. Dotyczy wszystkich ryzyk.</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31.</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funduszu prewencyjnego</w:t>
            </w:r>
            <w:r w:rsidRPr="001233DF">
              <w:rPr>
                <w:rFonts w:ascii="Tahoma" w:hAnsi="Tahoma" w:cs="Tahoma"/>
                <w:bCs/>
              </w:rPr>
              <w:t xml:space="preserve"> – Ubezpieczyciel deklaruje przyznanie jednorazowego dofinansowania ze </w:t>
            </w:r>
            <w:r w:rsidRPr="00E43BA9">
              <w:rPr>
                <w:rFonts w:ascii="Tahoma" w:hAnsi="Tahoma" w:cs="Tahoma"/>
                <w:bCs/>
              </w:rPr>
              <w:t xml:space="preserve">środków funduszu prewencyjnego w wysokości 10% przypisu składki dla Ubezpieczającego w </w:t>
            </w:r>
            <w:r w:rsidRPr="00EC12F9">
              <w:rPr>
                <w:rFonts w:ascii="Tahoma" w:hAnsi="Tahoma" w:cs="Tahoma"/>
                <w:bCs/>
              </w:rPr>
              <w:t xml:space="preserve">okresie </w:t>
            </w:r>
            <w:r w:rsidRPr="00B9460D">
              <w:rPr>
                <w:rFonts w:ascii="Tahoma" w:hAnsi="Tahoma" w:cs="Tahoma"/>
                <w:bCs/>
              </w:rPr>
              <w:t xml:space="preserve">od </w:t>
            </w:r>
            <w:r w:rsidRPr="00CB295A">
              <w:rPr>
                <w:rFonts w:ascii="Tahoma" w:hAnsi="Tahoma" w:cs="Tahoma"/>
                <w:bCs/>
              </w:rPr>
              <w:t>16.02.2018r r. do 15.02.2021r.,</w:t>
            </w:r>
            <w:r w:rsidRPr="00E43BA9">
              <w:rPr>
                <w:rFonts w:ascii="Tahoma" w:hAnsi="Tahoma" w:cs="Tahoma"/>
                <w:bCs/>
              </w:rPr>
              <w:t xml:space="preserve"> przy założeniu, że cel prewencyjny, na który zostaną przekazane środki zostanie zaakceptowany przez Ubezpieczyciela</w:t>
            </w:r>
            <w:r w:rsidRPr="001233DF">
              <w:rPr>
                <w:rFonts w:ascii="Tahoma" w:hAnsi="Tahoma" w:cs="Tahoma"/>
                <w:bCs/>
              </w:rPr>
              <w:t>, a wszystkie czynności, które zostaną podjęte w związku z przyznaniem środków zrealizowane zostaną w oparciu o uregulowania wewnętrzne Ubezpieczyciela obowiązujące w dniu podpisania umowy prewencyjnej. Dotyczy wszystkich ryzyk.</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32.</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udziału w zysku</w:t>
            </w:r>
            <w:r w:rsidRPr="001233DF">
              <w:rPr>
                <w:rFonts w:ascii="Tahoma" w:hAnsi="Tahoma" w:cs="Tahoma"/>
                <w:bCs/>
              </w:rPr>
              <w:t xml:space="preserve"> – po zakończeniu każdego rocznego okresu ubezpieczenia Ubezpieczającemu, w przypadku wystąpienia niskiej szkodowości, przysługuje zwrot części składki.  Strony postanawiają, iż w przypadku, gdy szkodowość nie przekroczy 30 % (tj. gdy wypłacone w danym rocznym okresie odszkodowania i utworzone rezerwy na odszkodowania będą niższe lub równe 30 procentom zapłaconej przez Ubezpieczającego składki, Ubezpieczyciel dokona zwrotu 10 % zapłaconej składki. Ubezpieczyciel dokona zwrotu składki w terminie 30 dni od daty zakończenia każdego rocznego okresu ubezpieczenia.  Dotyczy wszystkich ryzyk.</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33.</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katastrofy budowlanej</w:t>
            </w:r>
            <w:r w:rsidRPr="001233DF">
              <w:rPr>
                <w:rFonts w:ascii="Tahoma" w:hAnsi="Tahoma" w:cs="Tahoma"/>
                <w:bCs/>
              </w:rPr>
              <w:t xml:space="preserve"> – Ubezpieczyciel ponosi odpowiedzialność za szkody powstałe w mieniu Ubezpieczającego/Ubezpieczonego spowodowane gwałtownym, niezamierzonym zniszczeniem budynku bądź budowli lub ich części w wyniku nagłej samoistnej utraty wytrzymałości elementów konstrukcyjnych budynku bądź budowli. Limit odpowiedzialności na jedno i wszystkie zdarzenia: 1 000 000,00 PLN. Dotyczy ubezpieczenia mienia od </w:t>
            </w:r>
            <w:r>
              <w:rPr>
                <w:rFonts w:ascii="Tahoma" w:hAnsi="Tahoma" w:cs="Tahoma"/>
                <w:bCs/>
              </w:rPr>
              <w:t>wszystkich ryzyk</w:t>
            </w:r>
            <w:r w:rsidRPr="001233DF">
              <w:rPr>
                <w:rFonts w:ascii="Tahoma" w:hAnsi="Tahoma" w:cs="Tahoma"/>
                <w:bCs/>
              </w:rPr>
              <w:t>.</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34.</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zniesienia franszyz/udziałów własnych</w:t>
            </w:r>
            <w:r w:rsidRPr="001233DF">
              <w:rPr>
                <w:rFonts w:ascii="Tahoma" w:hAnsi="Tahoma" w:cs="Tahoma"/>
                <w:bCs/>
              </w:rPr>
              <w:t xml:space="preserve">   - w ubezpieczeniu sprzętu elektronicznego Ubezpieczyciel odstępuje od stosowania franszyz lub udziałów własnych, niezależnie od ich rodzaju. Dotyczy ubezpieczenia sprzętu elektronicznego od wszystkich ryzyk. </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35.</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ubezpieczenia prac budowlano-montażowych</w:t>
            </w:r>
            <w:r w:rsidRPr="001233DF">
              <w:rPr>
                <w:rFonts w:ascii="Tahoma" w:hAnsi="Tahoma" w:cs="Tahoma"/>
                <w:bCs/>
              </w:rPr>
              <w:t xml:space="preserve"> – na mocy niniejszej klauzuli Ubezpieczyciel obejmuje ochroną szkody powstałe podczas prowadzenia robót budowlano-montażowych, które nie wymagają pozwolenia na budowę oraz szkody związane z:</w:t>
            </w:r>
          </w:p>
          <w:p w:rsidR="001F5CD3" w:rsidRPr="001233DF" w:rsidRDefault="001F5CD3" w:rsidP="00EA75DF">
            <w:pPr>
              <w:tabs>
                <w:tab w:val="left" w:pos="0"/>
              </w:tabs>
              <w:jc w:val="both"/>
              <w:rPr>
                <w:rFonts w:ascii="Tahoma" w:hAnsi="Tahoma" w:cs="Tahoma"/>
                <w:bCs/>
              </w:rPr>
            </w:pPr>
            <w:r w:rsidRPr="001233DF">
              <w:rPr>
                <w:rFonts w:ascii="Tahoma" w:hAnsi="Tahoma" w:cs="Tahoma"/>
                <w:bCs/>
              </w:rPr>
              <w:t>- naruszeniem konstrukcji dachu,</w:t>
            </w:r>
          </w:p>
          <w:p w:rsidR="001F5CD3" w:rsidRPr="001233DF" w:rsidRDefault="001F5CD3" w:rsidP="00EA75DF">
            <w:pPr>
              <w:tabs>
                <w:tab w:val="left" w:pos="0"/>
              </w:tabs>
              <w:jc w:val="both"/>
              <w:rPr>
                <w:rFonts w:ascii="Tahoma" w:hAnsi="Tahoma" w:cs="Tahoma"/>
                <w:bCs/>
              </w:rPr>
            </w:pPr>
            <w:r w:rsidRPr="001233DF">
              <w:rPr>
                <w:rFonts w:ascii="Tahoma" w:hAnsi="Tahoma" w:cs="Tahoma"/>
                <w:bCs/>
              </w:rPr>
              <w:t>- naruszeniem bądź usunięciem  pokrycia dachu,</w:t>
            </w:r>
          </w:p>
          <w:p w:rsidR="001F5CD3" w:rsidRPr="001233DF" w:rsidRDefault="001F5CD3" w:rsidP="00EA75DF">
            <w:pPr>
              <w:tabs>
                <w:tab w:val="left" w:pos="0"/>
              </w:tabs>
              <w:jc w:val="both"/>
              <w:rPr>
                <w:rFonts w:ascii="Tahoma" w:hAnsi="Tahoma" w:cs="Tahoma"/>
                <w:bCs/>
              </w:rPr>
            </w:pPr>
            <w:r w:rsidRPr="001233DF">
              <w:rPr>
                <w:rFonts w:ascii="Tahoma" w:hAnsi="Tahoma" w:cs="Tahoma"/>
                <w:bCs/>
              </w:rPr>
              <w:t>- szkody powstałe wskutek katastrofy budowlanej.</w:t>
            </w:r>
          </w:p>
          <w:p w:rsidR="001F5CD3" w:rsidRPr="001233DF" w:rsidRDefault="001F5CD3" w:rsidP="00EA75DF">
            <w:pPr>
              <w:tabs>
                <w:tab w:val="left" w:pos="0"/>
              </w:tabs>
              <w:jc w:val="both"/>
              <w:rPr>
                <w:rFonts w:ascii="Tahoma" w:hAnsi="Tahoma" w:cs="Tahoma"/>
                <w:bCs/>
              </w:rPr>
            </w:pPr>
            <w:r w:rsidRPr="001233DF">
              <w:rPr>
                <w:rFonts w:ascii="Tahoma" w:hAnsi="Tahoma" w:cs="Tahoma"/>
                <w:bCs/>
              </w:rPr>
              <w:t>Ubezpieczyciel obejmuje ochroną ww. szkody z następującymi limitami odpowiedzialności:</w:t>
            </w:r>
          </w:p>
          <w:p w:rsidR="001F5CD3" w:rsidRPr="001233DF" w:rsidRDefault="001F5CD3" w:rsidP="001F5CD3">
            <w:pPr>
              <w:numPr>
                <w:ilvl w:val="1"/>
                <w:numId w:val="27"/>
              </w:numPr>
              <w:tabs>
                <w:tab w:val="left" w:pos="0"/>
              </w:tabs>
              <w:ind w:left="317"/>
              <w:jc w:val="both"/>
              <w:rPr>
                <w:rFonts w:ascii="Tahoma" w:hAnsi="Tahoma" w:cs="Tahoma"/>
                <w:bCs/>
              </w:rPr>
            </w:pPr>
            <w:r w:rsidRPr="001233DF">
              <w:rPr>
                <w:rFonts w:ascii="Tahoma" w:hAnsi="Tahoma" w:cs="Tahoma"/>
                <w:bCs/>
              </w:rPr>
              <w:t>szkody w mieniu będącym przedmiotem ubezpieczenia do sum ubezpieczenia określonych             w umowie ubezpieczenia,</w:t>
            </w:r>
          </w:p>
          <w:p w:rsidR="001F5CD3" w:rsidRPr="001233DF" w:rsidRDefault="001F5CD3" w:rsidP="001F5CD3">
            <w:pPr>
              <w:numPr>
                <w:ilvl w:val="1"/>
                <w:numId w:val="27"/>
              </w:numPr>
              <w:tabs>
                <w:tab w:val="left" w:pos="0"/>
              </w:tabs>
              <w:ind w:left="317"/>
              <w:jc w:val="both"/>
              <w:rPr>
                <w:rFonts w:ascii="Tahoma" w:hAnsi="Tahoma" w:cs="Tahoma"/>
                <w:bCs/>
              </w:rPr>
            </w:pPr>
            <w:r w:rsidRPr="001233DF">
              <w:rPr>
                <w:rFonts w:ascii="Tahoma" w:hAnsi="Tahoma" w:cs="Tahoma"/>
                <w:bCs/>
              </w:rPr>
              <w:t>szkody w nakładach i materiałach do limitu odpowiedzialności 50.000,00 zł (limit ten podwyższa sumę ubezpieczenia określoną w umowie ubezpieczenia),</w:t>
            </w:r>
          </w:p>
          <w:p w:rsidR="001F5CD3" w:rsidRPr="001233DF" w:rsidRDefault="001F5CD3" w:rsidP="001F5CD3">
            <w:pPr>
              <w:numPr>
                <w:ilvl w:val="1"/>
                <w:numId w:val="27"/>
              </w:numPr>
              <w:tabs>
                <w:tab w:val="left" w:pos="0"/>
              </w:tabs>
              <w:ind w:left="317"/>
              <w:jc w:val="both"/>
              <w:rPr>
                <w:rFonts w:ascii="Tahoma" w:hAnsi="Tahoma" w:cs="Tahoma"/>
                <w:bCs/>
              </w:rPr>
            </w:pPr>
            <w:r w:rsidRPr="001233DF">
              <w:rPr>
                <w:rFonts w:ascii="Tahoma" w:hAnsi="Tahoma" w:cs="Tahoma"/>
                <w:bCs/>
              </w:rPr>
              <w:t>szkody powstałe wskutek zalania w związku z naruszeniem bądź usunięciem pokrycia dachu - z limitem odpowiedzialności do 20% sumy ubezpieczenia określonej w umowie ubezpieczenia, nie więcej niż 300.000,00 zł.</w:t>
            </w:r>
          </w:p>
          <w:p w:rsidR="001F5CD3" w:rsidRPr="001233DF" w:rsidRDefault="001F5CD3" w:rsidP="00EA75DF">
            <w:pPr>
              <w:tabs>
                <w:tab w:val="left" w:pos="0"/>
              </w:tabs>
              <w:jc w:val="both"/>
              <w:rPr>
                <w:rFonts w:ascii="Tahoma" w:hAnsi="Tahoma" w:cs="Tahoma"/>
                <w:bCs/>
              </w:rPr>
            </w:pPr>
            <w:r w:rsidRPr="001233DF">
              <w:rPr>
                <w:rFonts w:ascii="Tahoma" w:hAnsi="Tahoma" w:cs="Tahoma"/>
                <w:bCs/>
              </w:rPr>
              <w:t>Dopuszczalny udział własny dla niniejszej klauzuli – 1 000,00 zł.</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Dotyczy ubezpieczenia mienia od </w:t>
            </w:r>
            <w:r>
              <w:rPr>
                <w:rFonts w:ascii="Tahoma" w:hAnsi="Tahoma" w:cs="Tahoma"/>
                <w:bCs/>
              </w:rPr>
              <w:t>wszystkich ryzyk</w:t>
            </w:r>
            <w:r w:rsidRPr="001233DF">
              <w:rPr>
                <w:rFonts w:ascii="Tahoma" w:hAnsi="Tahoma" w:cs="Tahoma"/>
                <w:bCs/>
              </w:rPr>
              <w:t xml:space="preserve">. </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36.</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okolicznościowa</w:t>
            </w:r>
            <w:r w:rsidRPr="001233DF">
              <w:rPr>
                <w:rFonts w:ascii="Tahoma" w:hAnsi="Tahoma" w:cs="Tahoma"/>
                <w:bCs/>
              </w:rPr>
              <w:t xml:space="preserve"> – Ubezpieczyciel zobowiązany jest samodzielnie prowadzić postępowanie zmierzające do wyjaśnienia okoliczności związanych ze szkodą (np. ustalenie przebiegu zdarzenia, </w:t>
            </w:r>
            <w:r w:rsidRPr="001233DF">
              <w:rPr>
                <w:rFonts w:ascii="Tahoma" w:hAnsi="Tahoma" w:cs="Tahoma"/>
                <w:bCs/>
              </w:rPr>
              <w:lastRenderedPageBreak/>
              <w:t>ustalenie osoby sprawcy) i wypłacić należne odszkodowanie, bez konieczności oczekiwania na prawomocne postanowienie kończące postępowanie w sprawie dotyczącej szkody. Dotyczy wszystkich ryzyk z wyjątkiem obowiązkowego ubezpieczenia OC posiadaczy pojazdów mechanicznych.</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lastRenderedPageBreak/>
              <w:t>37.</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168 godzin -</w:t>
            </w:r>
            <w:r w:rsidRPr="001233DF">
              <w:rPr>
                <w:rFonts w:ascii="Tahoma" w:hAnsi="Tahoma" w:cs="Tahoma"/>
                <w:bCs/>
              </w:rPr>
              <w:t xml:space="preserve"> ochroną ubezpieczeniową objęte są szkody kolejne powstałe z tej samej przyczyny w tym samym miejscu do upływu 168 godzin (7 dni) od zgłoszenia pierwszej szkody. Dotyczy ubezpieczenia odpowiedzialności cywilnej.</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38.</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przeoczenia -</w:t>
            </w:r>
            <w:r w:rsidRPr="001233DF">
              <w:rPr>
                <w:rFonts w:ascii="Tahoma" w:hAnsi="Tahoma" w:cs="Tahoma"/>
                <w:bCs/>
              </w:rPr>
              <w:t xml:space="preserve"> dopuszcza się możliwość przeoczenia istotnych informacji przez Ubezpieczającego i nie dostarczenia ich w wymaganym terminie Ubezpieczycielowi. Jeżeli przeoczenie nie będzie skutkiem winy umyślnej lub rażącego niedbalstwa Ubezpieczającego, to nie będzie to miało negatywnego wpływu na ochronę ubezpieczeniową (nie będzie podstawą odmowy wypłaty odszkodowania lub jego ograniczenia) pod warunkiem uzupełnienia brakującej informacji niezwłocznie po stwierdzeniu przeoczenia.  Dotyczy wszystkich ryzyk</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39.</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zmiany wielkości ryzyka</w:t>
            </w:r>
            <w:r w:rsidRPr="001233DF">
              <w:rPr>
                <w:rFonts w:ascii="Tahoma" w:hAnsi="Tahoma" w:cs="Tahoma"/>
                <w:bCs/>
              </w:rPr>
              <w:t xml:space="preserve"> – w razie  ujawnienia okoliczności, która pociąga za sobą istotną zmianę prawdopodobieństwa wypadku, żadnej ze stron nie przysługuje żądanie zmiany wysokości składki ubezpieczeniowej. W przypadku istotnego wzrostu ryzyka ubezpieczeniowego Ubezpieczyciel może wystąpić do Ubezpieczającego z wnioskiem o podjęcie rozsądnych działań prowadzących do zmniejszenia tego ryzyka.  Dotyczy wszystkich ryzyk.</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40.</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wyrównania sumy ubezpieczenia</w:t>
            </w:r>
            <w:r w:rsidRPr="001233DF">
              <w:rPr>
                <w:rFonts w:ascii="Tahoma" w:hAnsi="Tahoma" w:cs="Tahoma"/>
                <w:bCs/>
              </w:rPr>
              <w:t xml:space="preserve"> - w razie zdarzenia objętego ochroną ubezpieczeniową w przypadku, gdy suma ubezpieczenia niektórych kategorii mienia okaże się wyższa niż koszt odtworzenia, nadwyżka ta zostanie rozłożona na te kategorie mienia, którego suma ubezpieczenia jest niższa od kosztów odtworzenia. Dotyczy ubezpieczenia </w:t>
            </w:r>
            <w:r>
              <w:rPr>
                <w:rFonts w:ascii="Tahoma" w:hAnsi="Tahoma" w:cs="Tahoma"/>
                <w:bCs/>
              </w:rPr>
              <w:t>mienia od wszystkich ryzyk</w:t>
            </w:r>
            <w:r w:rsidRPr="001233DF">
              <w:rPr>
                <w:rFonts w:ascii="Tahoma" w:hAnsi="Tahoma" w:cs="Tahoma"/>
                <w:bCs/>
              </w:rPr>
              <w:t>.</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t>41.</w:t>
            </w:r>
          </w:p>
        </w:tc>
        <w:tc>
          <w:tcPr>
            <w:tcW w:w="9356" w:type="dxa"/>
          </w:tcPr>
          <w:p w:rsidR="001F5CD3" w:rsidRPr="001233DF" w:rsidRDefault="001F5CD3" w:rsidP="00EA75DF">
            <w:pPr>
              <w:tabs>
                <w:tab w:val="left" w:pos="0"/>
              </w:tabs>
              <w:jc w:val="both"/>
              <w:rPr>
                <w:rFonts w:ascii="Tahoma" w:hAnsi="Tahoma" w:cs="Tahoma"/>
                <w:b/>
                <w:bCs/>
              </w:rPr>
            </w:pPr>
            <w:r w:rsidRPr="001233DF">
              <w:rPr>
                <w:rFonts w:ascii="Tahoma" w:hAnsi="Tahoma" w:cs="Tahoma"/>
                <w:b/>
                <w:bCs/>
              </w:rPr>
              <w:t>Klauzula likwidacji drobnych szkód:</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1. W przypadku szkód, których szacowana wartość nie przekracza 5 000,00 - zł, a których natychmiastowa likwidacja jest niezbędna do kontynuowania bezpiecznej jazdy (dot. pojazdów) lub do zapewnienia niezakłóconej pracy Ubezpieczonego, Ubezpieczony może dokonać likwidacji szkody samodzielnie lub poprzez wyspecjalizowany serwis (zakład naprawczy), nie czekając na oględziny Ubezpieczyciela, zachowując części uszkodzone. </w:t>
            </w:r>
          </w:p>
          <w:p w:rsidR="001F5CD3" w:rsidRPr="001233DF" w:rsidRDefault="001F5CD3" w:rsidP="00EA75DF">
            <w:pPr>
              <w:tabs>
                <w:tab w:val="left" w:pos="0"/>
              </w:tabs>
              <w:jc w:val="both"/>
              <w:rPr>
                <w:rFonts w:ascii="Tahoma" w:hAnsi="Tahoma" w:cs="Tahoma"/>
                <w:bCs/>
              </w:rPr>
            </w:pPr>
            <w:r w:rsidRPr="001233DF">
              <w:rPr>
                <w:rFonts w:ascii="Tahoma" w:hAnsi="Tahoma" w:cs="Tahoma"/>
                <w:bCs/>
              </w:rPr>
              <w:t>W razie stwierdzenia szkód z tytułu kradzieży z włamaniem, rabunku lub posiadających znamiona przestępstwa, Ubezpieczający przed rozpoczęciem likwidacji szkody zobowiązany jest do niezwłocznego powiadomienia organów Policji.</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Dokumentami (dowodami), które należy niezwłocznie przedstawić Ubezpieczycielowi, potwierdzającymi fakt powstania szkody i wysokości poniesionych strat są: </w:t>
            </w:r>
          </w:p>
          <w:p w:rsidR="001F5CD3" w:rsidRPr="001233DF" w:rsidRDefault="001F5CD3" w:rsidP="00EA75DF">
            <w:pPr>
              <w:tabs>
                <w:tab w:val="left" w:pos="0"/>
              </w:tabs>
              <w:jc w:val="both"/>
              <w:rPr>
                <w:rFonts w:ascii="Tahoma" w:hAnsi="Tahoma" w:cs="Tahoma"/>
                <w:bCs/>
              </w:rPr>
            </w:pPr>
            <w:r w:rsidRPr="001233DF">
              <w:rPr>
                <w:rFonts w:ascii="Tahoma" w:hAnsi="Tahoma" w:cs="Tahoma"/>
                <w:bCs/>
              </w:rPr>
              <w:t>-     zgłoszenie szkody uwzględniające datę, miejsce i okoliczności powstania szkody,</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     rachunki za naprawę lub zakup części, </w:t>
            </w:r>
          </w:p>
          <w:p w:rsidR="001F5CD3" w:rsidRPr="001233DF" w:rsidRDefault="001F5CD3" w:rsidP="00EA75DF">
            <w:pPr>
              <w:tabs>
                <w:tab w:val="left" w:pos="0"/>
              </w:tabs>
              <w:jc w:val="both"/>
              <w:rPr>
                <w:rFonts w:ascii="Tahoma" w:hAnsi="Tahoma" w:cs="Tahoma"/>
                <w:bCs/>
              </w:rPr>
            </w:pPr>
            <w:r w:rsidRPr="001233DF">
              <w:rPr>
                <w:rFonts w:ascii="Tahoma" w:hAnsi="Tahoma" w:cs="Tahoma"/>
                <w:bCs/>
              </w:rPr>
              <w:t>-     uszkodzone części, które zostały wymienione,</w:t>
            </w:r>
          </w:p>
          <w:p w:rsidR="001F5CD3" w:rsidRPr="001233DF" w:rsidRDefault="001F5CD3" w:rsidP="00EA75DF">
            <w:pPr>
              <w:tabs>
                <w:tab w:val="left" w:pos="0"/>
              </w:tabs>
              <w:jc w:val="both"/>
              <w:rPr>
                <w:rFonts w:ascii="Tahoma" w:hAnsi="Tahoma" w:cs="Tahoma"/>
                <w:bCs/>
              </w:rPr>
            </w:pPr>
            <w:r w:rsidRPr="001233DF">
              <w:rPr>
                <w:rFonts w:ascii="Tahoma" w:hAnsi="Tahoma" w:cs="Tahoma"/>
                <w:bCs/>
              </w:rPr>
              <w:t>-     w przypadku szkód powstałych w wyniku czynu o znamionach przestępstwa - notatka policyjna,</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2. W odniesieniu do szkód z AUTO CASCO rozliczenie kosztów naprawy następować będzie bezgotówkowo pomiędzy Ubezpieczycielem a warsztatem, w którym naprawiany był pojazd. Podstawę rozliczenia stanowić będą faktury przedstawione przez warsztat. Naprawy pojazdów odbywać będą się </w:t>
            </w:r>
            <w:r w:rsidRPr="001233DF">
              <w:rPr>
                <w:rFonts w:ascii="Tahoma" w:hAnsi="Tahoma" w:cs="Tahoma"/>
                <w:bCs/>
              </w:rPr>
              <w:br/>
              <w:t>w warsztatach wskazanych przez Ubezpieczającego. Ubezpieczyciel zobowiązuje się akceptować przy wypłacie odszkodowania stawki roboczogodzin i ceny części zamiennych obowiązujące w warsztatach wskazanych przez Ubezpieczającego.</w:t>
            </w:r>
          </w:p>
          <w:p w:rsidR="001F5CD3" w:rsidRPr="001233DF" w:rsidRDefault="001F5CD3" w:rsidP="00EA75DF">
            <w:pPr>
              <w:tabs>
                <w:tab w:val="left" w:pos="0"/>
              </w:tabs>
              <w:jc w:val="both"/>
              <w:rPr>
                <w:rFonts w:ascii="Tahoma" w:hAnsi="Tahoma" w:cs="Tahoma"/>
                <w:bCs/>
              </w:rPr>
            </w:pPr>
            <w:r w:rsidRPr="001233DF">
              <w:rPr>
                <w:rFonts w:ascii="Tahoma" w:hAnsi="Tahoma" w:cs="Tahoma"/>
                <w:bCs/>
              </w:rPr>
              <w:t>Na pisemny wniosek Ubezpieczającego rozliczenie szkody może nastąpić na podstawie kosztorysu sporządzonego przez warsztat naprawczy lub Ubezpieczyciela.  Dotyczy wszystkich ryzyk z wyłączeniem ubezpieczenia odpowiedzialności cywilnej.</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W przypadku wystąpienia szkód majątkowych z niniejszej polisy, których szacunkowa wartość nie przekracza </w:t>
            </w:r>
            <w:r w:rsidRPr="001233DF">
              <w:rPr>
                <w:rFonts w:ascii="Tahoma" w:hAnsi="Tahoma" w:cs="Tahoma"/>
                <w:b/>
                <w:bCs/>
              </w:rPr>
              <w:t xml:space="preserve">5 000 zł brutto </w:t>
            </w:r>
            <w:r w:rsidRPr="001233DF">
              <w:rPr>
                <w:rFonts w:ascii="Tahoma" w:hAnsi="Tahoma" w:cs="Tahoma"/>
                <w:bCs/>
              </w:rPr>
              <w:t>likwidacja szkód będzie odbywała się zgodnie z następującą procedurą:</w:t>
            </w: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Ubezpieczający niezwłocznie dokona zgłoszenia szkody do Brokera / Ubezpieczyciela</w:t>
            </w: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Ubezpieczający przystąpi do likwidacji szkody, w tym uprzątnięcia mienia bez oczekiwania na oględziny likwidatora.</w:t>
            </w: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Ubezpieczający przygotuje i prześle do Ubezpieczyciela dokumenty niezbędne do podjęcia decyzji o wypłacie odszkodowania tj.</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Wykaz strat poniesionych w związku ze zdarzeniem,</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Dokładny opis zdarzenia ewentualnie zdjęcia wykonane na miejscu zdarzenia dokumentujące stan mienia bezpośrednio po szkodzie,</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Kopie kosztorysów napraw oraz faktur za odtworzenie stanu mienia sprzed szkody (potwierdzone za zgodność z oryginałem), ocena serwisu</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Kopie faktur dokumentujących wszelkie pozostałe koszty poniesione w związku ze zdarzeniem (potwierdzone za zgodność z oryginałem),</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 xml:space="preserve">Kopie faktur zakupu utraconego bądź uszkodzonego mienia oraz dokumentu przyjęcia mienia na stan środków trwałych (potwierdzone za zgodność z oryginałem), </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 xml:space="preserve">W przypadku szkody, która miała miejsce w lokalach wynajmowanych - kopię umowy najmu </w:t>
            </w:r>
            <w:r w:rsidRPr="001233DF">
              <w:rPr>
                <w:rFonts w:ascii="Tahoma" w:hAnsi="Tahoma" w:cs="Tahoma"/>
                <w:bCs/>
              </w:rPr>
              <w:lastRenderedPageBreak/>
              <w:t>lokalu.</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W przypadku zalania – protokół spisany z najemcą / wynajmującym</w:t>
            </w:r>
          </w:p>
          <w:p w:rsidR="001F5CD3" w:rsidRPr="001233DF" w:rsidRDefault="001F5CD3" w:rsidP="00EA75DF">
            <w:pPr>
              <w:tabs>
                <w:tab w:val="left" w:pos="0"/>
              </w:tabs>
              <w:jc w:val="both"/>
              <w:rPr>
                <w:rFonts w:ascii="Tahoma" w:hAnsi="Tahoma" w:cs="Tahoma"/>
                <w:bCs/>
              </w:rPr>
            </w:pPr>
          </w:p>
          <w:p w:rsidR="001F5CD3" w:rsidRPr="001233DF" w:rsidRDefault="001F5CD3" w:rsidP="00EA75DF">
            <w:pPr>
              <w:tabs>
                <w:tab w:val="left" w:pos="0"/>
              </w:tabs>
              <w:jc w:val="both"/>
              <w:rPr>
                <w:rFonts w:ascii="Tahoma" w:hAnsi="Tahoma" w:cs="Tahoma"/>
                <w:bCs/>
                <w:u w:val="single"/>
              </w:rPr>
            </w:pPr>
            <w:r w:rsidRPr="001233DF">
              <w:rPr>
                <w:rFonts w:ascii="Tahoma" w:hAnsi="Tahoma" w:cs="Tahoma"/>
                <w:bCs/>
                <w:u w:val="single"/>
              </w:rPr>
              <w:t>W przypadku szkody kradzieży z włamaniem bądź rabunku dodatkowo:</w:t>
            </w:r>
          </w:p>
          <w:p w:rsidR="001F5CD3" w:rsidRPr="001233DF" w:rsidRDefault="001F5CD3" w:rsidP="00EA75DF">
            <w:pPr>
              <w:tabs>
                <w:tab w:val="left" w:pos="0"/>
              </w:tabs>
              <w:jc w:val="both"/>
              <w:rPr>
                <w:rFonts w:ascii="Tahoma" w:hAnsi="Tahoma" w:cs="Tahoma"/>
                <w:bCs/>
              </w:rPr>
            </w:pP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Potwierdzenie zgłoszenia zdarzenia na policję,</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Informacje z policji o wynikach prowadzonego postępowania w związku ze zdarzeniem,</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 xml:space="preserve">Kopii dziennika dyżurów prowadzonego przez dozór obiektu, oświadczeń pracowników agencji ochrony dozorujących obiekt w dniu powstania szkody, protokołu spisanego z przedstawicielem agencji lub administracji obiektu oraz kopii umowy o świadczeniu usług dot. ochrony obiektu – jeśli obiekt jest chroniony przez agencję, </w:t>
            </w:r>
          </w:p>
          <w:p w:rsidR="001F5CD3" w:rsidRPr="001233DF" w:rsidRDefault="001F5CD3" w:rsidP="001F5CD3">
            <w:pPr>
              <w:numPr>
                <w:ilvl w:val="0"/>
                <w:numId w:val="24"/>
              </w:numPr>
              <w:tabs>
                <w:tab w:val="left" w:pos="0"/>
              </w:tabs>
              <w:jc w:val="both"/>
              <w:rPr>
                <w:rFonts w:ascii="Tahoma" w:hAnsi="Tahoma" w:cs="Tahoma"/>
                <w:bCs/>
              </w:rPr>
            </w:pPr>
            <w:r w:rsidRPr="001233DF">
              <w:rPr>
                <w:rFonts w:ascii="Tahoma" w:hAnsi="Tahoma" w:cs="Tahoma"/>
                <w:bCs/>
              </w:rPr>
              <w:t>Kopii umowy dot. instalacji i konserwacji systemu alarmowego, wydruk z systemu alarmowego, protokołu z ostatniego przeglądu systemu – jeśli obiekt posiada system alarmowy.</w:t>
            </w:r>
          </w:p>
          <w:p w:rsidR="001F5CD3" w:rsidRPr="001233DF" w:rsidRDefault="001F5CD3" w:rsidP="00EA75DF">
            <w:pPr>
              <w:tabs>
                <w:tab w:val="left" w:pos="0"/>
              </w:tabs>
              <w:jc w:val="both"/>
              <w:rPr>
                <w:rFonts w:ascii="Tahoma" w:hAnsi="Tahoma" w:cs="Tahoma"/>
                <w:bCs/>
              </w:rPr>
            </w:pP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 xml:space="preserve">Wraz z </w:t>
            </w:r>
            <w:r>
              <w:rPr>
                <w:rFonts w:ascii="Tahoma" w:hAnsi="Tahoma" w:cs="Tahoma"/>
                <w:bCs/>
              </w:rPr>
              <w:t>ww.</w:t>
            </w:r>
            <w:r w:rsidRPr="001233DF">
              <w:rPr>
                <w:rFonts w:ascii="Tahoma" w:hAnsi="Tahoma" w:cs="Tahoma"/>
                <w:bCs/>
              </w:rPr>
              <w:t xml:space="preserve"> dokumentacją Ubezpieczający przekaże numer konta, na które powinno zostać przekazane odszkodowanie.</w:t>
            </w: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W przypadku, gdy na podstawie otrzymanej dokumentacji nie będzie możliwości jednoznacznego ustalenia okoliczności powstania szkody bądź jej wartości Ubezpieczyciel w ciągu 7 dni od dnia jej otrzymania zwróci się do Ubezpieczającego z prośbą o uzupełnienie dokumentów.</w:t>
            </w:r>
          </w:p>
          <w:p w:rsidR="001F5CD3" w:rsidRPr="001233DF" w:rsidRDefault="001F5CD3" w:rsidP="001F5CD3">
            <w:pPr>
              <w:numPr>
                <w:ilvl w:val="0"/>
                <w:numId w:val="23"/>
              </w:numPr>
              <w:tabs>
                <w:tab w:val="left" w:pos="0"/>
              </w:tabs>
              <w:ind w:left="317" w:hanging="76"/>
              <w:jc w:val="both"/>
              <w:rPr>
                <w:rFonts w:ascii="Tahoma" w:hAnsi="Tahoma" w:cs="Tahoma"/>
                <w:bCs/>
              </w:rPr>
            </w:pPr>
            <w:r w:rsidRPr="001233DF">
              <w:rPr>
                <w:rFonts w:ascii="Tahoma" w:hAnsi="Tahoma" w:cs="Tahoma"/>
                <w:bCs/>
              </w:rPr>
              <w:t>Na podstawie przedłożonych dokumentów oraz wyjaśnień Ubezpieczyciel przekaże Ubezpieczającemu decyzję odnośnie zakończenia postępowania likwidacyjnego w terminach określonych odpowiednimi przepisami.</w:t>
            </w:r>
          </w:p>
          <w:p w:rsidR="001F5CD3" w:rsidRPr="001233DF" w:rsidRDefault="001F5CD3" w:rsidP="00EA75DF">
            <w:pPr>
              <w:tabs>
                <w:tab w:val="left" w:pos="0"/>
              </w:tabs>
              <w:ind w:left="720"/>
              <w:jc w:val="both"/>
              <w:rPr>
                <w:rFonts w:ascii="Tahoma" w:hAnsi="Tahoma" w:cs="Tahoma"/>
                <w:bCs/>
              </w:rPr>
            </w:pPr>
          </w:p>
          <w:p w:rsidR="001F5CD3" w:rsidRPr="001233DF" w:rsidRDefault="001F5CD3" w:rsidP="00EA75DF">
            <w:pPr>
              <w:tabs>
                <w:tab w:val="left" w:pos="0"/>
              </w:tabs>
              <w:jc w:val="center"/>
              <w:rPr>
                <w:rFonts w:ascii="Tahoma" w:hAnsi="Tahoma" w:cs="Tahoma"/>
                <w:b/>
                <w:bCs/>
                <w:i/>
              </w:rPr>
            </w:pPr>
            <w:r w:rsidRPr="001233DF">
              <w:rPr>
                <w:rFonts w:ascii="Tahoma" w:hAnsi="Tahoma" w:cs="Tahoma"/>
                <w:b/>
                <w:bCs/>
                <w:i/>
              </w:rPr>
              <w:t>Procedura niniejsza:</w:t>
            </w:r>
          </w:p>
          <w:p w:rsidR="001F5CD3" w:rsidRPr="001233DF" w:rsidRDefault="001F5CD3" w:rsidP="00EA75DF">
            <w:pPr>
              <w:tabs>
                <w:tab w:val="left" w:pos="0"/>
              </w:tabs>
              <w:jc w:val="both"/>
              <w:rPr>
                <w:rFonts w:ascii="Tahoma" w:hAnsi="Tahoma" w:cs="Tahoma"/>
                <w:bCs/>
              </w:rPr>
            </w:pPr>
          </w:p>
          <w:p w:rsidR="001F5CD3" w:rsidRPr="001233DF" w:rsidRDefault="001F5CD3" w:rsidP="001F5CD3">
            <w:pPr>
              <w:numPr>
                <w:ilvl w:val="0"/>
                <w:numId w:val="25"/>
              </w:numPr>
              <w:tabs>
                <w:tab w:val="left" w:pos="0"/>
              </w:tabs>
              <w:ind w:left="317"/>
              <w:jc w:val="both"/>
              <w:rPr>
                <w:rFonts w:ascii="Tahoma" w:hAnsi="Tahoma" w:cs="Tahoma"/>
                <w:bCs/>
              </w:rPr>
            </w:pPr>
            <w:r w:rsidRPr="001233DF">
              <w:rPr>
                <w:rFonts w:ascii="Tahoma" w:hAnsi="Tahoma" w:cs="Tahoma"/>
                <w:bCs/>
              </w:rPr>
              <w:t>Nie ogranicza prawa Ubezpieczyciela do przeprowadzenia oględzin miejsca powstania szkody ani nie wpływa na obowiązek Ubezpieczającego dotyczący zabezpieczenia praw do regresu.</w:t>
            </w:r>
          </w:p>
          <w:p w:rsidR="001F5CD3" w:rsidRPr="00433BFF" w:rsidRDefault="001F5CD3" w:rsidP="001F5CD3">
            <w:pPr>
              <w:numPr>
                <w:ilvl w:val="0"/>
                <w:numId w:val="25"/>
              </w:numPr>
              <w:tabs>
                <w:tab w:val="left" w:pos="0"/>
              </w:tabs>
              <w:ind w:left="317"/>
              <w:jc w:val="both"/>
              <w:rPr>
                <w:rFonts w:ascii="Tahoma" w:hAnsi="Tahoma" w:cs="Tahoma"/>
                <w:bCs/>
              </w:rPr>
            </w:pPr>
            <w:r w:rsidRPr="001233DF">
              <w:rPr>
                <w:rFonts w:ascii="Tahoma" w:hAnsi="Tahoma" w:cs="Tahoma"/>
                <w:bCs/>
              </w:rPr>
              <w:t>Mienie uszkodzone, według Ubezpieczającego, w 100% zostanie zachowane do dyspozycji Ubezpieczającego – podobnie wymienione podzespoły itp.</w:t>
            </w:r>
          </w:p>
        </w:tc>
      </w:tr>
      <w:tr w:rsidR="001F5CD3" w:rsidRPr="001233DF" w:rsidTr="00EA75DF">
        <w:tc>
          <w:tcPr>
            <w:tcW w:w="709" w:type="dxa"/>
            <w:vAlign w:val="center"/>
          </w:tcPr>
          <w:p w:rsidR="001F5CD3" w:rsidRPr="002C28F2" w:rsidRDefault="001F5CD3" w:rsidP="00EA75DF">
            <w:pPr>
              <w:jc w:val="center"/>
              <w:rPr>
                <w:rFonts w:ascii="Tahoma" w:hAnsi="Tahoma" w:cs="Tahoma"/>
                <w:b/>
                <w:color w:val="000000"/>
                <w:szCs w:val="22"/>
              </w:rPr>
            </w:pPr>
            <w:r w:rsidRPr="002C28F2">
              <w:rPr>
                <w:rFonts w:ascii="Tahoma" w:hAnsi="Tahoma" w:cs="Tahoma"/>
                <w:b/>
                <w:color w:val="000000"/>
                <w:szCs w:val="22"/>
              </w:rPr>
              <w:lastRenderedPageBreak/>
              <w:t>42.</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pokrycia kosztów naprawy uszkodzeń powstałych w mieniu otaczającym –</w:t>
            </w:r>
            <w:r w:rsidRPr="001233DF">
              <w:rPr>
                <w:rFonts w:ascii="Tahoma" w:hAnsi="Tahoma" w:cs="Tahoma"/>
                <w:bCs/>
              </w:rPr>
              <w:t xml:space="preserve"> ochroną ubezpieczeniową dodatkowo objęte są wszelkie szkody w mieniu otaczającym należącym </w:t>
            </w:r>
            <w:r w:rsidRPr="001233DF">
              <w:rPr>
                <w:rFonts w:ascii="Tahoma" w:hAnsi="Tahoma" w:cs="Tahoma"/>
                <w:bCs/>
              </w:rPr>
              <w:br/>
              <w:t xml:space="preserve">do Ubezpieczającego, które są bezpośrednią konsekwencją szkód w ubezpieczonym majątku. Limit odpowiedzialności: 50 000,00 zł na jedno i wszystkie zdarzenia. Dotyczy ubezpieczenia mienia od </w:t>
            </w:r>
            <w:r>
              <w:rPr>
                <w:rFonts w:ascii="Tahoma" w:hAnsi="Tahoma" w:cs="Tahoma"/>
                <w:bCs/>
              </w:rPr>
              <w:t>wszystkich ryzyk</w:t>
            </w:r>
            <w:r w:rsidRPr="001233DF">
              <w:rPr>
                <w:rFonts w:ascii="Tahoma" w:hAnsi="Tahoma" w:cs="Tahoma"/>
                <w:bCs/>
              </w:rPr>
              <w:t>.</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43.</w:t>
            </w:r>
          </w:p>
        </w:tc>
        <w:tc>
          <w:tcPr>
            <w:tcW w:w="9356" w:type="dxa"/>
          </w:tcPr>
          <w:p w:rsidR="001F5CD3" w:rsidRPr="001233DF" w:rsidRDefault="001F5CD3" w:rsidP="00EA75DF">
            <w:pPr>
              <w:tabs>
                <w:tab w:val="left" w:pos="0"/>
              </w:tabs>
              <w:jc w:val="both"/>
              <w:rPr>
                <w:rFonts w:ascii="Tahoma" w:hAnsi="Tahoma" w:cs="Tahoma"/>
                <w:b/>
                <w:bCs/>
              </w:rPr>
            </w:pPr>
            <w:r w:rsidRPr="001233DF">
              <w:rPr>
                <w:rFonts w:ascii="Tahoma" w:hAnsi="Tahoma" w:cs="Tahoma"/>
                <w:b/>
                <w:bCs/>
              </w:rPr>
              <w:t>Klauzula wynagrodzenia ekspertów:</w:t>
            </w:r>
          </w:p>
          <w:p w:rsidR="001F5CD3" w:rsidRPr="001233DF" w:rsidRDefault="001F5CD3" w:rsidP="001F5CD3">
            <w:pPr>
              <w:numPr>
                <w:ilvl w:val="0"/>
                <w:numId w:val="26"/>
              </w:numPr>
              <w:tabs>
                <w:tab w:val="left" w:pos="0"/>
              </w:tabs>
              <w:ind w:left="317" w:hanging="218"/>
              <w:jc w:val="both"/>
              <w:rPr>
                <w:rFonts w:ascii="Tahoma" w:hAnsi="Tahoma" w:cs="Tahoma"/>
                <w:bCs/>
              </w:rPr>
            </w:pPr>
            <w:r w:rsidRPr="001233DF">
              <w:rPr>
                <w:rFonts w:ascii="Tahoma" w:hAnsi="Tahoma" w:cs="Tahoma"/>
                <w:bCs/>
              </w:rPr>
              <w:t>Ubezpieczyciel obejmuje ochroną ubezpieczeniową wynagrodzenia należne ekspertom zewnętrznym: architektom, inspektorom, inżynierom, konsultantom, które Ubezpieczający zobowiązany jest zapłacić, a których zatrudnienie jest konieczne w celu odtworzenia mienia dotkniętego szkodą objętą ubezpieczeniem, pod warunkiem, że zatrudnienie eksperta zostało uzgodnione z Ubezpieczycielem.</w:t>
            </w:r>
          </w:p>
          <w:p w:rsidR="001F5CD3" w:rsidRPr="001233DF" w:rsidRDefault="001F5CD3" w:rsidP="001F5CD3">
            <w:pPr>
              <w:numPr>
                <w:ilvl w:val="0"/>
                <w:numId w:val="26"/>
              </w:numPr>
              <w:tabs>
                <w:tab w:val="left" w:pos="0"/>
              </w:tabs>
              <w:ind w:left="317" w:hanging="218"/>
              <w:jc w:val="both"/>
              <w:rPr>
                <w:rFonts w:ascii="Tahoma" w:hAnsi="Tahoma" w:cs="Tahoma"/>
                <w:bCs/>
              </w:rPr>
            </w:pPr>
            <w:r w:rsidRPr="001233DF">
              <w:rPr>
                <w:rFonts w:ascii="Tahoma" w:hAnsi="Tahoma" w:cs="Tahoma"/>
                <w:bCs/>
              </w:rPr>
              <w:t>Limit odpowiedzialności: 50 000,00 zł na jedno i wszystkie zdarzenia.</w:t>
            </w:r>
          </w:p>
          <w:p w:rsidR="001F5CD3" w:rsidRPr="001233DF" w:rsidRDefault="001F5CD3" w:rsidP="001F5CD3">
            <w:pPr>
              <w:numPr>
                <w:ilvl w:val="0"/>
                <w:numId w:val="26"/>
              </w:numPr>
              <w:tabs>
                <w:tab w:val="left" w:pos="0"/>
              </w:tabs>
              <w:ind w:left="317" w:hanging="218"/>
              <w:jc w:val="both"/>
              <w:rPr>
                <w:rFonts w:ascii="Tahoma" w:hAnsi="Tahoma" w:cs="Tahoma"/>
                <w:bCs/>
              </w:rPr>
            </w:pPr>
            <w:r w:rsidRPr="001233DF">
              <w:rPr>
                <w:rFonts w:ascii="Tahoma" w:hAnsi="Tahoma" w:cs="Tahoma"/>
                <w:bCs/>
              </w:rPr>
              <w:t xml:space="preserve">Ochrona ubezpieczeniowa obejmuje także koszty poniesione na wyliczenia </w:t>
            </w:r>
            <w:r w:rsidRPr="001233DF">
              <w:rPr>
                <w:rFonts w:ascii="Tahoma" w:hAnsi="Tahoma" w:cs="Tahoma"/>
                <w:bCs/>
              </w:rPr>
              <w:br/>
              <w:t xml:space="preserve">i przygotowanie roszczenia przez Ubezpieczającego, do wysokości 50% wartości poniesionych </w:t>
            </w:r>
            <w:r w:rsidRPr="001233DF">
              <w:rPr>
                <w:rFonts w:ascii="Tahoma" w:hAnsi="Tahoma" w:cs="Tahoma"/>
                <w:bCs/>
              </w:rPr>
              <w:br/>
              <w:t>z tego tytułu kosztów, nie więcej jednak niż 25 000, - zł na jedno i wszystkie zdarzenia.</w:t>
            </w:r>
          </w:p>
          <w:p w:rsidR="001F5CD3" w:rsidRPr="001233DF" w:rsidRDefault="001F5CD3" w:rsidP="00EA75DF">
            <w:pPr>
              <w:tabs>
                <w:tab w:val="left" w:pos="0"/>
              </w:tabs>
              <w:ind w:left="317"/>
              <w:jc w:val="both"/>
              <w:rPr>
                <w:rFonts w:ascii="Tahoma" w:hAnsi="Tahoma" w:cs="Tahoma"/>
                <w:bCs/>
              </w:rPr>
            </w:pPr>
            <w:r w:rsidRPr="001233DF">
              <w:rPr>
                <w:rFonts w:ascii="Tahoma" w:hAnsi="Tahoma" w:cs="Tahoma"/>
                <w:bCs/>
              </w:rPr>
              <w:t>Dotyczy wszystkich ryzyk.</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44.</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 xml:space="preserve">Klauzula </w:t>
            </w:r>
            <w:proofErr w:type="spellStart"/>
            <w:r w:rsidRPr="001233DF">
              <w:rPr>
                <w:rFonts w:ascii="Tahoma" w:hAnsi="Tahoma" w:cs="Tahoma"/>
                <w:b/>
                <w:bCs/>
              </w:rPr>
              <w:t>zalaniowa</w:t>
            </w:r>
            <w:proofErr w:type="spellEnd"/>
            <w:r w:rsidRPr="001233DF">
              <w:rPr>
                <w:rFonts w:ascii="Tahoma" w:hAnsi="Tahoma" w:cs="Tahoma"/>
                <w:bCs/>
              </w:rPr>
              <w:t xml:space="preserve"> – Ubezpieczyciel ponosi odpowiedzialność za szkody spowodowane zalaniami przez nieszczelny dach, drzwi, nieszczelne złącza zewnętrzne budynków, nieszczelną stolarkę okienną. Limit odpowiedzialności na jedno i wszystkie zdarzenia: 200 000,00 PLN. </w:t>
            </w:r>
            <w:r w:rsidRPr="001233DF">
              <w:rPr>
                <w:rFonts w:ascii="Tahoma" w:hAnsi="Tahoma" w:cs="Tahoma"/>
              </w:rPr>
              <w:t xml:space="preserve">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452E93"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45.</w:t>
            </w:r>
          </w:p>
        </w:tc>
        <w:tc>
          <w:tcPr>
            <w:tcW w:w="9356" w:type="dxa"/>
          </w:tcPr>
          <w:p w:rsidR="001F5CD3" w:rsidRPr="003B503F" w:rsidRDefault="001F5CD3" w:rsidP="00EA75DF">
            <w:pPr>
              <w:tabs>
                <w:tab w:val="left" w:pos="0"/>
              </w:tabs>
              <w:jc w:val="both"/>
              <w:rPr>
                <w:rFonts w:ascii="Tahoma" w:hAnsi="Tahoma" w:cs="Tahoma"/>
                <w:b/>
                <w:bCs/>
              </w:rPr>
            </w:pPr>
            <w:r w:rsidRPr="003B503F">
              <w:rPr>
                <w:rFonts w:ascii="Tahoma" w:hAnsi="Tahoma" w:cs="Tahoma"/>
                <w:b/>
                <w:bCs/>
              </w:rPr>
              <w:t>Klauzula aktów terroryzmu/ sabotażu:</w:t>
            </w:r>
          </w:p>
          <w:p w:rsidR="001F5CD3" w:rsidRPr="003B503F" w:rsidRDefault="001F5CD3" w:rsidP="00EA75DF">
            <w:pPr>
              <w:tabs>
                <w:tab w:val="left" w:pos="0"/>
              </w:tabs>
              <w:jc w:val="both"/>
              <w:rPr>
                <w:rFonts w:ascii="Tahoma" w:hAnsi="Tahoma" w:cs="Tahoma"/>
                <w:bCs/>
              </w:rPr>
            </w:pPr>
            <w:r w:rsidRPr="003B503F">
              <w:rPr>
                <w:rFonts w:ascii="Tahoma" w:hAnsi="Tahoma" w:cs="Tahoma"/>
                <w:bCs/>
              </w:rPr>
              <w:t>- zakres ochrony ubezpieczeniowej zostaje rozszerzony o szkody powstałe w ubezpieczonym mieniu w wyniku ognia/ pożaru, eksplozji, upadku statku powietrznego i akcji ratowniczej prowadzonej w związku z tymi zdarzeniami, gdy ryzyka te są bezpośrednim następstwem aktów terroryzmu/ sabotażu,</w:t>
            </w:r>
          </w:p>
          <w:p w:rsidR="001F5CD3" w:rsidRPr="003B503F" w:rsidRDefault="001F5CD3" w:rsidP="00EA75DF">
            <w:pPr>
              <w:pStyle w:val="Tekstpodstawowy"/>
              <w:spacing w:line="240" w:lineRule="auto"/>
              <w:jc w:val="both"/>
              <w:rPr>
                <w:rFonts w:ascii="Tahoma" w:hAnsi="Tahoma" w:cs="Tahoma"/>
                <w:b w:val="0"/>
                <w:i w:val="0"/>
                <w:sz w:val="20"/>
              </w:rPr>
            </w:pPr>
            <w:r w:rsidRPr="003B503F">
              <w:rPr>
                <w:rFonts w:ascii="Tahoma" w:hAnsi="Tahoma" w:cs="Tahoma"/>
                <w:b w:val="0"/>
                <w:sz w:val="20"/>
              </w:rPr>
              <w:t xml:space="preserve">Akt Terroryzmu oznacza czyn lub serię </w:t>
            </w:r>
            <w:r w:rsidRPr="003B503F">
              <w:rPr>
                <w:rFonts w:ascii="Tahoma" w:hAnsi="Tahoma" w:cs="Tahoma"/>
                <w:b w:val="0"/>
                <w:i w:val="0"/>
                <w:sz w:val="20"/>
              </w:rPr>
              <w:t xml:space="preserve">czynów, włącznie z użyciem siły lub przemocy (w tym </w:t>
            </w:r>
            <w:r w:rsidRPr="003B503F">
              <w:rPr>
                <w:rFonts w:ascii="Tahoma" w:hAnsi="Tahoma" w:cs="Tahoma"/>
                <w:b w:val="0"/>
                <w:bCs/>
                <w:i w:val="0"/>
                <w:sz w:val="20"/>
              </w:rPr>
              <w:t>podpalenia lub podłożenia ładunków wybuchowych)</w:t>
            </w:r>
            <w:r w:rsidRPr="003B503F">
              <w:rPr>
                <w:rFonts w:ascii="Tahoma" w:hAnsi="Tahoma" w:cs="Tahoma"/>
                <w:b w:val="0"/>
                <w:i w:val="0"/>
                <w:sz w:val="20"/>
              </w:rPr>
              <w:t>, popełniony przez jakąkolwiek osobę lub grupę(y) osób, działających samodzielnie lub  na rzecz lub w związku z innymi organizacjami, z powodów politycznych, religijnych lub ideologicznych, włączając zamiar wywarcia wpływu na jakąkolwiek władzę i/lub zastraszenia społeczeństwa z ww. powodów.</w:t>
            </w:r>
          </w:p>
          <w:p w:rsidR="001F5CD3" w:rsidRPr="003B503F" w:rsidRDefault="001F5CD3" w:rsidP="00EA75DF">
            <w:pPr>
              <w:pStyle w:val="Tekstpodstawowy"/>
              <w:spacing w:line="240" w:lineRule="auto"/>
              <w:jc w:val="both"/>
              <w:rPr>
                <w:rFonts w:ascii="Tahoma" w:hAnsi="Tahoma" w:cs="Tahoma"/>
                <w:b w:val="0"/>
                <w:sz w:val="20"/>
              </w:rPr>
            </w:pPr>
            <w:r w:rsidRPr="003B503F">
              <w:rPr>
                <w:rFonts w:ascii="Tahoma" w:hAnsi="Tahoma" w:cs="Tahoma"/>
                <w:b w:val="0"/>
                <w:i w:val="0"/>
                <w:sz w:val="20"/>
              </w:rPr>
              <w:t>Akt Sabotażu oznacza czyn wywrotowy lub serię takich czynów popełnionych z powodów politycznych, religijnych lub ideologicznych, włączając zamiar wywarcia wpływu na jakikolwiek</w:t>
            </w:r>
            <w:r w:rsidRPr="003B503F">
              <w:rPr>
                <w:rFonts w:ascii="Tahoma" w:hAnsi="Tahoma" w:cs="Tahoma"/>
                <w:b w:val="0"/>
                <w:sz w:val="20"/>
              </w:rPr>
              <w:t xml:space="preserve"> rząd i/lub zastraszenia społeczeństwa z ww. powodów.</w:t>
            </w:r>
          </w:p>
          <w:p w:rsidR="001F5CD3" w:rsidRPr="003B503F" w:rsidRDefault="001F5CD3" w:rsidP="00EA75DF">
            <w:pPr>
              <w:tabs>
                <w:tab w:val="left" w:pos="0"/>
              </w:tabs>
              <w:jc w:val="both"/>
              <w:rPr>
                <w:rFonts w:ascii="Tahoma" w:hAnsi="Tahoma" w:cs="Tahoma"/>
                <w:bCs/>
              </w:rPr>
            </w:pPr>
            <w:r w:rsidRPr="003B503F">
              <w:rPr>
                <w:rFonts w:ascii="Tahoma" w:hAnsi="Tahoma" w:cs="Tahoma"/>
                <w:bCs/>
              </w:rPr>
              <w:t xml:space="preserve">Limit odpowiedzialności: </w:t>
            </w:r>
            <w:r>
              <w:rPr>
                <w:rFonts w:ascii="Tahoma" w:hAnsi="Tahoma" w:cs="Tahoma"/>
                <w:bCs/>
              </w:rPr>
              <w:t>1</w:t>
            </w:r>
            <w:r w:rsidRPr="003B503F">
              <w:rPr>
                <w:rFonts w:ascii="Tahoma" w:hAnsi="Tahoma" w:cs="Tahoma"/>
                <w:bCs/>
              </w:rPr>
              <w:t> 000 000,00 zł na jedno i wszystkie zdarzenia.</w:t>
            </w:r>
          </w:p>
          <w:p w:rsidR="001F5CD3" w:rsidRPr="00452E93" w:rsidRDefault="001F5CD3" w:rsidP="00EA75DF">
            <w:pPr>
              <w:tabs>
                <w:tab w:val="left" w:pos="0"/>
              </w:tabs>
              <w:jc w:val="both"/>
              <w:rPr>
                <w:rFonts w:ascii="Tahoma" w:hAnsi="Tahoma" w:cs="Tahoma"/>
                <w:bCs/>
                <w:highlight w:val="cyan"/>
              </w:rPr>
            </w:pPr>
            <w:r w:rsidRPr="003B503F">
              <w:rPr>
                <w:rFonts w:ascii="Tahoma" w:hAnsi="Tahoma" w:cs="Tahoma"/>
              </w:rPr>
              <w:lastRenderedPageBreak/>
              <w:t>Dotyczy ubezpieczenia mienia od wszystkich ryzyk oraz sprzętów elektronicznych od wszystkich ryzyk.</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lastRenderedPageBreak/>
              <w:t>46.</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zgłaszania szkód</w:t>
            </w:r>
            <w:r w:rsidRPr="001233DF">
              <w:rPr>
                <w:rFonts w:ascii="Tahoma" w:hAnsi="Tahoma" w:cs="Tahoma"/>
                <w:bCs/>
              </w:rPr>
              <w:t xml:space="preserve"> – zawiadomienie Ubezpieczyciela o szkodzie winno nastąpić niezwłocznie, nie później jednak niż w ciągu 7 dni od daty powstania szkody lub uzyskania o niej wiadomości. Dotyczy wszystkich ryzyk.</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47.</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transportowania</w:t>
            </w:r>
            <w:r w:rsidRPr="001233DF">
              <w:rPr>
                <w:rFonts w:ascii="Tahoma" w:hAnsi="Tahoma" w:cs="Tahoma"/>
                <w:bCs/>
              </w:rPr>
              <w:t xml:space="preserve"> – ochrona ubezpieczeniowa zostaje rozszerzona o szkody w środkach trwałych oraz sprzęcie elektronicznym stacjonarnym powstałe w czasie jego transportu pomiędzy miejscami ubezpieczeń na terytorium RP. Limit odpowiedzialności na jedno i wszystkie zdarzenia: 50 000,00 PLN. </w:t>
            </w:r>
            <w:r w:rsidRPr="001233DF">
              <w:rPr>
                <w:rFonts w:ascii="Tahoma" w:hAnsi="Tahoma" w:cs="Tahoma"/>
              </w:rPr>
              <w:t xml:space="preserve">Dotyczy ubezpieczenia </w:t>
            </w:r>
            <w:r>
              <w:rPr>
                <w:rFonts w:ascii="Tahoma" w:hAnsi="Tahoma" w:cs="Tahoma"/>
              </w:rPr>
              <w:t>mienia od wszystkich ryzyk</w:t>
            </w:r>
            <w:r w:rsidRPr="001233DF">
              <w:rPr>
                <w:rFonts w:ascii="Tahoma" w:hAnsi="Tahoma" w:cs="Tahoma"/>
              </w:rPr>
              <w:t xml:space="preserve"> oraz sprzętów elektronicznych od wszystkich ryzyk.</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48.</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 xml:space="preserve">Klauzula rozszerzenia zakresu ubezpieczenia </w:t>
            </w:r>
            <w:proofErr w:type="spellStart"/>
            <w:r w:rsidRPr="001233DF">
              <w:rPr>
                <w:rFonts w:ascii="Tahoma" w:hAnsi="Tahoma" w:cs="Tahoma"/>
                <w:b/>
                <w:bCs/>
              </w:rPr>
              <w:t>assistance</w:t>
            </w:r>
            <w:proofErr w:type="spellEnd"/>
            <w:r w:rsidRPr="001233DF">
              <w:rPr>
                <w:rFonts w:ascii="Tahoma" w:hAnsi="Tahoma" w:cs="Tahoma"/>
                <w:bCs/>
              </w:rPr>
              <w:t xml:space="preserve"> – zakres ubezpieczenia </w:t>
            </w:r>
            <w:proofErr w:type="spellStart"/>
            <w:r w:rsidRPr="001233DF">
              <w:rPr>
                <w:rFonts w:ascii="Tahoma" w:hAnsi="Tahoma" w:cs="Tahoma"/>
                <w:bCs/>
              </w:rPr>
              <w:t>assistance</w:t>
            </w:r>
            <w:proofErr w:type="spellEnd"/>
            <w:r w:rsidRPr="001233DF">
              <w:rPr>
                <w:rFonts w:ascii="Tahoma" w:hAnsi="Tahoma" w:cs="Tahoma"/>
                <w:bCs/>
              </w:rPr>
              <w:t xml:space="preserve"> obejmuje co najmniej następujące ryzyka i koszty: pomoc na wypadek awarii pojazdu, braku paliwa lub kradzieży pojazdu lub jego części uniemożliwiającej dalszą jazdę, polegającą na zorganizowaniu i pokryciu kosztów naprawy na miejscu zdarzenia, dostarczeniu paliwa (bez kosztu zakupu paliwa), pokryciu kosztów holowania, zakwaterowania lub pokrycia kosztów kontynuowania podróży. Ubezpieczenie obejmuje zwrot kosztów wynajmu samochodu zastępczego w przypadku wypadku bądź awarii pojazdu na okres co najmniej 5 dni. Ubezpieczenie obejmuje również pomoc poszkodowanym w wypadku. Ubezpieczenie dotyczy pojazdów osobowych i ciężarowych o ładowności do 3,5 t, które posiadają ubezpieczenie AC oraz ich okres eksploatacji nie przekracza 10 lat. Zakres terytorialny RP i Europa. </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sidRPr="00C417BB">
              <w:rPr>
                <w:rFonts w:ascii="Tahoma" w:hAnsi="Tahoma" w:cs="Tahoma"/>
                <w:b/>
                <w:color w:val="000000"/>
                <w:szCs w:val="22"/>
              </w:rPr>
              <w:t>49.</w:t>
            </w:r>
          </w:p>
        </w:tc>
        <w:tc>
          <w:tcPr>
            <w:tcW w:w="9356" w:type="dxa"/>
          </w:tcPr>
          <w:p w:rsidR="001F5CD3" w:rsidRPr="001233DF" w:rsidRDefault="001F5CD3" w:rsidP="00EA75DF">
            <w:pPr>
              <w:tabs>
                <w:tab w:val="left" w:pos="0"/>
              </w:tabs>
              <w:jc w:val="both"/>
              <w:rPr>
                <w:rFonts w:ascii="Tahoma" w:hAnsi="Tahoma" w:cs="Tahoma"/>
                <w:bCs/>
              </w:rPr>
            </w:pPr>
            <w:r w:rsidRPr="001233DF">
              <w:rPr>
                <w:rFonts w:ascii="Tahoma" w:hAnsi="Tahoma" w:cs="Tahoma"/>
                <w:b/>
                <w:bCs/>
              </w:rPr>
              <w:t>Klauzula szkód estetycznych</w:t>
            </w:r>
            <w:r w:rsidRPr="001233DF">
              <w:rPr>
                <w:rFonts w:ascii="Tahoma" w:hAnsi="Tahoma" w:cs="Tahoma"/>
                <w:bCs/>
              </w:rPr>
              <w:t xml:space="preserve"> – Ubezpieczyciel pokrywa szkody powstałe w ubezpieczonym mieniu wskutek pomalowania, w tym graffiti, zarysowania powierzchni przez osoby trzecie, a także uszkodzenia mienia przez zwierzęta. </w:t>
            </w:r>
          </w:p>
          <w:p w:rsidR="001F5CD3" w:rsidRPr="001233DF" w:rsidRDefault="001F5CD3" w:rsidP="00EA75DF">
            <w:pPr>
              <w:tabs>
                <w:tab w:val="left" w:pos="0"/>
              </w:tabs>
              <w:jc w:val="both"/>
              <w:rPr>
                <w:rFonts w:ascii="Tahoma" w:hAnsi="Tahoma" w:cs="Tahoma"/>
                <w:bCs/>
              </w:rPr>
            </w:pPr>
            <w:r w:rsidRPr="001233DF">
              <w:rPr>
                <w:rFonts w:ascii="Tahoma" w:hAnsi="Tahoma" w:cs="Tahoma"/>
                <w:bCs/>
              </w:rPr>
              <w:t xml:space="preserve">Limit odpowiedzialności na jedno i wszystkie zdarzenia: </w:t>
            </w:r>
            <w:r>
              <w:rPr>
                <w:rFonts w:ascii="Tahoma" w:hAnsi="Tahoma" w:cs="Tahoma"/>
                <w:bCs/>
              </w:rPr>
              <w:t>2</w:t>
            </w:r>
            <w:r w:rsidRPr="001233DF">
              <w:rPr>
                <w:rFonts w:ascii="Tahoma" w:hAnsi="Tahoma" w:cs="Tahoma"/>
                <w:bCs/>
              </w:rPr>
              <w:t>0 000,00 PLN,  co stanowi górną granicę odpowiedzialności Ubezpieczyciela.</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Pr>
                <w:rFonts w:ascii="Tahoma" w:hAnsi="Tahoma" w:cs="Tahoma"/>
                <w:b/>
                <w:color w:val="000000"/>
                <w:szCs w:val="22"/>
              </w:rPr>
              <w:t>50.</w:t>
            </w:r>
          </w:p>
        </w:tc>
        <w:tc>
          <w:tcPr>
            <w:tcW w:w="9356" w:type="dxa"/>
          </w:tcPr>
          <w:p w:rsidR="001F5CD3" w:rsidRPr="00AF3EDB" w:rsidRDefault="001F5CD3" w:rsidP="00EA75DF">
            <w:pPr>
              <w:tabs>
                <w:tab w:val="left" w:pos="0"/>
              </w:tabs>
              <w:jc w:val="both"/>
              <w:rPr>
                <w:rFonts w:ascii="Tahoma" w:hAnsi="Tahoma" w:cs="Tahoma"/>
                <w:bCs/>
              </w:rPr>
            </w:pPr>
            <w:r w:rsidRPr="00AF3EDB">
              <w:rPr>
                <w:rFonts w:ascii="Tahoma" w:hAnsi="Tahoma" w:cs="Tahoma"/>
                <w:b/>
                <w:bCs/>
              </w:rPr>
              <w:t xml:space="preserve">Klauzula ciągłości ochrony dla członków OSP – </w:t>
            </w:r>
            <w:r w:rsidRPr="00AF3EDB">
              <w:rPr>
                <w:rFonts w:ascii="Tahoma" w:hAnsi="Tahoma" w:cs="Tahoma"/>
                <w:bCs/>
              </w:rPr>
              <w:t xml:space="preserve">ochroną ubezpieczeniową obejmuje się członków OSP w formie imiennej, którzy brali czynny udział w akcji ratowniczej i/lub ćwiczeniach nie posiadając wymaganych przepisami prawa aktualnych szkoleń, kursów i/lub badań lekarskich zgodnie z zapisami ustawy z dnia 24 sierpnia 1991r. o ochronie przeciwpożarowej (Dz. U. z 2013 r. poz. 805, 829 i 1635). Niniejsza klauzula dotyczy ubezpieczenia NNW członków OSP w formie imiennej. </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Pr>
                <w:rFonts w:ascii="Tahoma" w:hAnsi="Tahoma" w:cs="Tahoma"/>
                <w:b/>
                <w:color w:val="000000"/>
                <w:szCs w:val="22"/>
              </w:rPr>
              <w:t>51.</w:t>
            </w:r>
          </w:p>
        </w:tc>
        <w:tc>
          <w:tcPr>
            <w:tcW w:w="9356" w:type="dxa"/>
          </w:tcPr>
          <w:p w:rsidR="001F5CD3" w:rsidRPr="00AF3EDB" w:rsidRDefault="001F5CD3" w:rsidP="00EA75DF">
            <w:pPr>
              <w:tabs>
                <w:tab w:val="left" w:pos="0"/>
              </w:tabs>
              <w:jc w:val="both"/>
              <w:rPr>
                <w:rFonts w:ascii="Tahoma" w:hAnsi="Tahoma" w:cs="Tahoma"/>
                <w:b/>
                <w:bCs/>
              </w:rPr>
            </w:pPr>
            <w:r w:rsidRPr="00AF3EDB">
              <w:rPr>
                <w:rFonts w:ascii="Tahoma" w:hAnsi="Tahoma" w:cs="Tahoma"/>
                <w:b/>
                <w:bCs/>
              </w:rPr>
              <w:t xml:space="preserve">Klauzula automatycznego włączenia do ubezpieczenia członków OSP – </w:t>
            </w:r>
            <w:r w:rsidRPr="00AF3EDB">
              <w:rPr>
                <w:rFonts w:ascii="Tahoma" w:hAnsi="Tahoma" w:cs="Tahoma"/>
                <w:bCs/>
              </w:rPr>
              <w:t>niniejszą klauzula włącza się do ochrony członków OSP biorących udział w akcji ratowniczej i/lub ćwiczeniach, którzy zgodnie z wymogami przepisów ustawy z dnia 24 sierpnia 1991r. o ochronie przeciwpożarowej (Dz. U. z 2013 r. poz. 805, 829 i 1635) posiadali aktualne kursy i szkolenia wraz z badaniami lekarskimi uprawniającymi do uczestnictwa w wyżej wskazanych akcjach, a którzy nie zostali zgłoszeni przez ubezpieczającego do ubezpieczenia (w tym także osoby, które uzyskały uprawnienia w okresie ubezpieczenia). Automatycznie ubezpieczeniem bez naliczenia składki obejmuje się maksymalnie 10% łącznej liczby dotychczas ubezpieczonych członków OSP. Powyżej wskazanego limitu składkę za ochronę nalicza się zgodnie ze stawką przyjętą w przetargu w przeliczeniu „pro rata temporis” za okres udzielonej ochrony w ciągu 30 dni po zakończeniu okresu ubezpieczenia. Pozostały zakres oraz warunki ubezpieczenia pozostają bez zmian. Niniejsza klauzula dotyczy ubezpieczenia NNW członków OSP w formie imiennej.</w:t>
            </w:r>
          </w:p>
        </w:tc>
      </w:tr>
      <w:tr w:rsidR="001F5CD3" w:rsidRPr="001233DF" w:rsidTr="00EA75DF">
        <w:tc>
          <w:tcPr>
            <w:tcW w:w="709" w:type="dxa"/>
            <w:vAlign w:val="center"/>
          </w:tcPr>
          <w:p w:rsidR="001F5CD3" w:rsidRPr="00C417BB" w:rsidRDefault="001F5CD3" w:rsidP="00EA75DF">
            <w:pPr>
              <w:jc w:val="center"/>
              <w:rPr>
                <w:rFonts w:ascii="Tahoma" w:hAnsi="Tahoma" w:cs="Tahoma"/>
                <w:b/>
                <w:color w:val="000000"/>
                <w:szCs w:val="22"/>
              </w:rPr>
            </w:pPr>
            <w:r>
              <w:rPr>
                <w:rFonts w:ascii="Tahoma" w:hAnsi="Tahoma" w:cs="Tahoma"/>
                <w:b/>
                <w:color w:val="000000"/>
                <w:szCs w:val="22"/>
              </w:rPr>
              <w:t>52.</w:t>
            </w:r>
          </w:p>
        </w:tc>
        <w:tc>
          <w:tcPr>
            <w:tcW w:w="9356" w:type="dxa"/>
          </w:tcPr>
          <w:p w:rsidR="001F5CD3" w:rsidRDefault="001F5CD3" w:rsidP="00EA75DF">
            <w:pPr>
              <w:tabs>
                <w:tab w:val="left" w:pos="0"/>
              </w:tabs>
              <w:jc w:val="both"/>
              <w:rPr>
                <w:rFonts w:ascii="Tahoma" w:hAnsi="Tahoma" w:cs="Tahoma"/>
                <w:b/>
                <w:bCs/>
              </w:rPr>
            </w:pPr>
            <w:r>
              <w:rPr>
                <w:rFonts w:ascii="Tahoma" w:hAnsi="Tahoma" w:cs="Tahoma"/>
                <w:b/>
                <w:bCs/>
              </w:rPr>
              <w:t xml:space="preserve">Klauzula rozszerzenia ochrony o szkody w stanie nietrzeźwości, po spożyciu alkoholu lub innych środków odurzających – </w:t>
            </w:r>
            <w:r>
              <w:rPr>
                <w:rFonts w:ascii="Tahoma" w:hAnsi="Tahoma" w:cs="Tahoma"/>
                <w:bCs/>
              </w:rPr>
              <w:t>U</w:t>
            </w:r>
            <w:r w:rsidRPr="0075159A">
              <w:rPr>
                <w:rFonts w:ascii="Tahoma" w:hAnsi="Tahoma" w:cs="Tahoma"/>
                <w:bCs/>
              </w:rPr>
              <w:t>bezpieczyciel włącza do odpowiedzialności szkody powstałe w stanie nietrzeźwości lub po spożyciu alkoholu, narkotyków lub innych środków odurzających.</w:t>
            </w:r>
            <w:r>
              <w:rPr>
                <w:rFonts w:ascii="Tahoma" w:hAnsi="Tahoma" w:cs="Tahoma"/>
                <w:b/>
                <w:bCs/>
              </w:rPr>
              <w:t xml:space="preserve"> </w:t>
            </w:r>
            <w:r w:rsidRPr="007F5D3D">
              <w:rPr>
                <w:rFonts w:ascii="Tahoma" w:hAnsi="Tahoma" w:cs="Tahoma"/>
                <w:bCs/>
              </w:rPr>
              <w:t>Pozostałe warunki oraz zakres</w:t>
            </w:r>
            <w:r>
              <w:rPr>
                <w:rFonts w:ascii="Tahoma" w:hAnsi="Tahoma" w:cs="Tahoma"/>
                <w:bCs/>
              </w:rPr>
              <w:t xml:space="preserve"> ubezpieczenia</w:t>
            </w:r>
            <w:r w:rsidRPr="007F5D3D">
              <w:rPr>
                <w:rFonts w:ascii="Tahoma" w:hAnsi="Tahoma" w:cs="Tahoma"/>
                <w:bCs/>
              </w:rPr>
              <w:t xml:space="preserve"> pozostają bez zmian. </w:t>
            </w:r>
            <w:r>
              <w:rPr>
                <w:rFonts w:ascii="Tahoma" w:hAnsi="Tahoma" w:cs="Tahoma"/>
                <w:bCs/>
              </w:rPr>
              <w:t>Niniejsza klauzula dotyczy ubezpieczenia NNW członków OSP w formie imiennej.</w:t>
            </w:r>
          </w:p>
        </w:tc>
      </w:tr>
    </w:tbl>
    <w:p w:rsidR="001F5CD3" w:rsidRDefault="001F5CD3" w:rsidP="001F5CD3">
      <w:pPr>
        <w:pStyle w:val="Tekstpodstawowy22"/>
        <w:tabs>
          <w:tab w:val="left" w:pos="0"/>
        </w:tabs>
        <w:ind w:left="360" w:firstLine="0"/>
        <w:rPr>
          <w:rFonts w:ascii="Tahoma" w:hAnsi="Tahoma" w:cs="Tahoma"/>
          <w:b/>
          <w:sz w:val="22"/>
          <w:szCs w:val="22"/>
          <w:u w:val="single"/>
        </w:rPr>
      </w:pPr>
      <w:r>
        <w:rPr>
          <w:rFonts w:ascii="Tahoma" w:hAnsi="Tahoma" w:cs="Tahoma"/>
          <w:sz w:val="20"/>
        </w:rPr>
        <w:br w:type="page"/>
      </w:r>
      <w:r w:rsidRPr="00E7323E">
        <w:rPr>
          <w:rFonts w:ascii="Tahoma" w:hAnsi="Tahoma" w:cs="Tahoma"/>
          <w:b/>
          <w:sz w:val="22"/>
          <w:szCs w:val="22"/>
          <w:u w:val="single"/>
        </w:rPr>
        <w:lastRenderedPageBreak/>
        <w:t>II.  ZAŁOŻENIA DO POSZCZEGÓLNYCH RODZAJÓW UBEZPIECZEŃ:</w:t>
      </w:r>
    </w:p>
    <w:p w:rsidR="001F5CD3" w:rsidRPr="00A721C2" w:rsidRDefault="001F5CD3" w:rsidP="001F5CD3">
      <w:pPr>
        <w:pStyle w:val="Tekstpodstawowy22"/>
        <w:tabs>
          <w:tab w:val="left" w:pos="0"/>
        </w:tabs>
        <w:ind w:left="360" w:firstLine="0"/>
        <w:rPr>
          <w:rFonts w:ascii="Tahoma" w:hAnsi="Tahoma" w:cs="Tahoma"/>
          <w:b/>
          <w:sz w:val="22"/>
          <w:szCs w:val="22"/>
          <w:u w:val="single"/>
        </w:rPr>
      </w:pPr>
    </w:p>
    <w:p w:rsidR="001F5CD3" w:rsidRPr="004919B3" w:rsidRDefault="001F5CD3" w:rsidP="001F5CD3">
      <w:pPr>
        <w:rPr>
          <w:rFonts w:ascii="Tahoma" w:hAnsi="Tahoma" w:cs="Tahoma"/>
        </w:rPr>
      </w:pPr>
    </w:p>
    <w:p w:rsidR="001F5CD3" w:rsidRPr="004919B3" w:rsidRDefault="001F5CD3" w:rsidP="001F5CD3">
      <w:pPr>
        <w:jc w:val="both"/>
        <w:rPr>
          <w:rFonts w:ascii="Tahoma" w:hAnsi="Tahoma" w:cs="Tahoma"/>
        </w:rPr>
      </w:pPr>
      <w:r w:rsidRPr="004919B3">
        <w:rPr>
          <w:rFonts w:ascii="Tahoma" w:hAnsi="Tahoma" w:cs="Tahoma"/>
        </w:rPr>
        <w:t>Zakres opisany poniżej jest zakresem minimalnym. Jeżeli w ogólnych warunkach ubezpieczeń znajdują się dodatkowe uregulowania, z których wynika, że zakres ubezpieczeń jest szerszy od proponowanego poniżej to automatycznie zostają włączone do ochrony ubezpieczeniowej.</w:t>
      </w:r>
    </w:p>
    <w:p w:rsidR="001F5CD3" w:rsidRPr="004919B3" w:rsidRDefault="001F5CD3" w:rsidP="001F5CD3">
      <w:pPr>
        <w:jc w:val="both"/>
        <w:rPr>
          <w:rFonts w:ascii="Tahoma" w:hAnsi="Tahoma" w:cs="Tahoma"/>
        </w:rPr>
      </w:pPr>
    </w:p>
    <w:p w:rsidR="001F5CD3" w:rsidRPr="004919B3" w:rsidRDefault="001F5CD3" w:rsidP="001F5CD3">
      <w:pPr>
        <w:jc w:val="both"/>
        <w:rPr>
          <w:rFonts w:ascii="Tahoma" w:hAnsi="Tahoma" w:cs="Tahoma"/>
        </w:rPr>
      </w:pPr>
      <w:r w:rsidRPr="004919B3">
        <w:rPr>
          <w:rFonts w:ascii="Tahoma" w:hAnsi="Tahoma" w:cs="Tahoma"/>
        </w:rPr>
        <w:t xml:space="preserve">W przypadku wystawiania polis krótkoterminowych składka będzie wyliczana pro rata temporis </w:t>
      </w:r>
      <w:r w:rsidRPr="004919B3">
        <w:rPr>
          <w:rFonts w:ascii="Tahoma" w:hAnsi="Tahoma" w:cs="Tahoma"/>
        </w:rPr>
        <w:br/>
        <w:t xml:space="preserve">za każdy dzień rzeczywiście udzielanej ochrony. </w:t>
      </w:r>
    </w:p>
    <w:p w:rsidR="001F5CD3" w:rsidRPr="004919B3" w:rsidRDefault="001F5CD3" w:rsidP="001F5CD3">
      <w:pPr>
        <w:jc w:val="both"/>
        <w:rPr>
          <w:rFonts w:ascii="Tahoma" w:hAnsi="Tahoma" w:cs="Tahoma"/>
        </w:rPr>
      </w:pPr>
    </w:p>
    <w:p w:rsidR="001F5CD3" w:rsidRPr="004919B3" w:rsidRDefault="001F5CD3" w:rsidP="001F5CD3">
      <w:pPr>
        <w:jc w:val="both"/>
        <w:rPr>
          <w:rFonts w:ascii="Tahoma" w:hAnsi="Tahoma" w:cs="Tahoma"/>
        </w:rPr>
      </w:pPr>
      <w:r w:rsidRPr="004919B3">
        <w:rPr>
          <w:rFonts w:ascii="Tahoma" w:hAnsi="Tahoma" w:cs="Tahoma"/>
        </w:rPr>
        <w:t>Sumy ubezpieczenia określone w Specyfikacji i załącznikach zawierają podatek VAT – o ile nie wskazano inaczej. Ubezpieczyciel wypłaca odszkodowanie wraz z podatkiem VAT, bez konieczności przedłożenia oryginału faktury</w:t>
      </w:r>
      <w:r>
        <w:rPr>
          <w:rFonts w:ascii="Tahoma" w:hAnsi="Tahoma" w:cs="Tahoma"/>
        </w:rPr>
        <w:t xml:space="preserve"> (</w:t>
      </w:r>
      <w:proofErr w:type="spellStart"/>
      <w:r>
        <w:rPr>
          <w:rFonts w:ascii="Tahoma" w:hAnsi="Tahoma" w:cs="Tahoma"/>
        </w:rPr>
        <w:t>skan</w:t>
      </w:r>
      <w:proofErr w:type="spellEnd"/>
      <w:r>
        <w:rPr>
          <w:rFonts w:ascii="Tahoma" w:hAnsi="Tahoma" w:cs="Tahoma"/>
        </w:rPr>
        <w:t xml:space="preserve"> faktury, ewentualnie kopia faktury potwierdzona za zgodność z oryginałem przez poszkodowanego)</w:t>
      </w:r>
      <w:r w:rsidRPr="004919B3">
        <w:rPr>
          <w:rFonts w:ascii="Tahoma" w:hAnsi="Tahoma" w:cs="Tahoma"/>
        </w:rPr>
        <w:t>.</w:t>
      </w:r>
    </w:p>
    <w:p w:rsidR="001F5CD3" w:rsidRDefault="001F5CD3" w:rsidP="001F5CD3">
      <w:pPr>
        <w:rPr>
          <w:rFonts w:ascii="Tahoma" w:hAnsi="Tahoma" w:cs="Tahoma"/>
          <w:color w:val="FF0000"/>
        </w:rPr>
      </w:pPr>
    </w:p>
    <w:p w:rsidR="001F5CD3" w:rsidRDefault="001F5CD3" w:rsidP="001F5CD3">
      <w:pPr>
        <w:jc w:val="both"/>
        <w:rPr>
          <w:rFonts w:ascii="Tahoma" w:hAnsi="Tahoma" w:cs="Tahoma"/>
        </w:rPr>
      </w:pPr>
      <w:r w:rsidRPr="00AF3EDB">
        <w:rPr>
          <w:rFonts w:ascii="Tahoma" w:hAnsi="Tahoma" w:cs="Tahoma"/>
        </w:rPr>
        <w:t>Stawki przyjęte w przedstawionej ofercie będą takie same przez cały okres trwania umowy, w każdym okresie ubezpieczenia. W przypadku zmiany wysokości sum ubezpieczenia (zwiększenia lub jej zmniejszenia) składka zostanie przeliczona przy bezwzględnym zachowaniu wysokości stawek w każdym okresie ubezpieczenia. Powyższe dotyczy również ubezpieczeń komunikacyjnych.</w:t>
      </w:r>
      <w:r>
        <w:rPr>
          <w:rFonts w:ascii="Tahoma" w:hAnsi="Tahoma" w:cs="Tahoma"/>
        </w:rPr>
        <w:t xml:space="preserve"> </w:t>
      </w:r>
    </w:p>
    <w:p w:rsidR="001F5CD3" w:rsidRDefault="001F5CD3" w:rsidP="001F5CD3">
      <w:pPr>
        <w:rPr>
          <w:rFonts w:ascii="Tahoma" w:hAnsi="Tahoma" w:cs="Tahoma"/>
          <w:b/>
          <w:sz w:val="24"/>
          <w:szCs w:val="24"/>
          <w:u w:val="single"/>
        </w:rPr>
      </w:pPr>
    </w:p>
    <w:p w:rsidR="001F5CD3" w:rsidRPr="006B73CC" w:rsidRDefault="001F5CD3" w:rsidP="001F5CD3">
      <w:pPr>
        <w:rPr>
          <w:rFonts w:ascii="Tahoma" w:hAnsi="Tahoma" w:cs="Tahoma"/>
          <w:b/>
          <w:sz w:val="24"/>
          <w:szCs w:val="24"/>
          <w:u w:val="single"/>
        </w:rPr>
      </w:pPr>
      <w:r w:rsidRPr="006B73CC">
        <w:rPr>
          <w:rFonts w:ascii="Tahoma" w:hAnsi="Tahoma" w:cs="Tahoma"/>
          <w:b/>
          <w:sz w:val="24"/>
          <w:szCs w:val="24"/>
          <w:u w:val="single"/>
        </w:rPr>
        <w:t>CZEŚĆ I ZAMÓWIENIA</w:t>
      </w:r>
    </w:p>
    <w:p w:rsidR="001F5CD3" w:rsidRDefault="001F5CD3" w:rsidP="001F5CD3">
      <w:pPr>
        <w:rPr>
          <w:rFonts w:ascii="Tahoma" w:hAnsi="Tahoma" w:cs="Tahoma"/>
          <w:b/>
          <w:sz w:val="24"/>
          <w:szCs w:val="24"/>
          <w:u w:val="single"/>
        </w:rPr>
      </w:pPr>
    </w:p>
    <w:p w:rsidR="001F5CD3" w:rsidRPr="00A721C2" w:rsidRDefault="001F5CD3" w:rsidP="001F5CD3">
      <w:pPr>
        <w:rPr>
          <w:rFonts w:ascii="Tahoma" w:hAnsi="Tahoma" w:cs="Tahoma"/>
          <w:b/>
          <w:u w:val="single"/>
        </w:rPr>
      </w:pPr>
      <w:r w:rsidRPr="00A721C2">
        <w:rPr>
          <w:rFonts w:ascii="Tahoma" w:hAnsi="Tahoma" w:cs="Tahoma"/>
          <w:b/>
          <w:u w:val="single"/>
        </w:rPr>
        <w:t>SPOSÓB PRZYGOTOWANIA POLIS:</w:t>
      </w:r>
    </w:p>
    <w:p w:rsidR="001F5CD3" w:rsidRPr="006B73CC" w:rsidRDefault="001F5CD3" w:rsidP="001F5CD3">
      <w:pPr>
        <w:rPr>
          <w:rFonts w:ascii="Tahoma" w:hAnsi="Tahoma" w:cs="Tahoma"/>
          <w:b/>
          <w:sz w:val="24"/>
          <w:szCs w:val="24"/>
          <w:u w:val="single"/>
        </w:rPr>
      </w:pPr>
    </w:p>
    <w:p w:rsidR="001F5CD3" w:rsidRPr="006B73CC" w:rsidRDefault="001F5CD3" w:rsidP="001F5CD3">
      <w:pPr>
        <w:numPr>
          <w:ilvl w:val="0"/>
          <w:numId w:val="1"/>
        </w:numPr>
        <w:jc w:val="both"/>
        <w:rPr>
          <w:rFonts w:ascii="Tahoma" w:hAnsi="Tahoma" w:cs="Tahoma"/>
          <w:b/>
        </w:rPr>
      </w:pPr>
      <w:r w:rsidRPr="006B73CC">
        <w:rPr>
          <w:rFonts w:ascii="Tahoma" w:hAnsi="Tahoma" w:cs="Tahoma"/>
        </w:rPr>
        <w:t xml:space="preserve">Polisy ubezpieczeniowe w ubezpieczeniach majątkowych będą wystawiane indywidualnie dla każdej jednostki na </w:t>
      </w:r>
      <w:r w:rsidRPr="006B73CC">
        <w:rPr>
          <w:rFonts w:ascii="Tahoma" w:hAnsi="Tahoma" w:cs="Tahoma"/>
          <w:b/>
        </w:rPr>
        <w:t xml:space="preserve">okres 12 miesięcy </w:t>
      </w:r>
      <w:r w:rsidRPr="006B73CC">
        <w:rPr>
          <w:rFonts w:ascii="Tahoma" w:hAnsi="Tahoma" w:cs="Tahoma"/>
        </w:rPr>
        <w:t>z uwzględnieniem aktualnie obowiązujących polis:</w:t>
      </w:r>
    </w:p>
    <w:p w:rsidR="001F5CD3" w:rsidRPr="006B73CC" w:rsidRDefault="001F5CD3" w:rsidP="001F5CD3">
      <w:pPr>
        <w:pStyle w:val="Akapitzlist"/>
        <w:rPr>
          <w:rFonts w:ascii="Tahoma" w:hAnsi="Tahoma" w:cs="Tahoma"/>
          <w:b/>
        </w:rPr>
      </w:pP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w:t>
      </w:r>
      <w:r w:rsidRPr="002A5DCB">
        <w:rPr>
          <w:rFonts w:ascii="Tahoma" w:hAnsi="Tahoma" w:cs="Tahoma"/>
          <w:b/>
        </w:rPr>
        <w:t>201</w:t>
      </w:r>
      <w:r>
        <w:rPr>
          <w:rFonts w:ascii="Tahoma" w:hAnsi="Tahoma" w:cs="Tahoma"/>
          <w:b/>
        </w:rPr>
        <w:t>8</w:t>
      </w:r>
      <w:r w:rsidRPr="002A5DCB">
        <w:rPr>
          <w:rFonts w:ascii="Tahoma" w:hAnsi="Tahoma" w:cs="Tahoma"/>
          <w:b/>
        </w:rPr>
        <w:t xml:space="preserve"> r. do </w:t>
      </w:r>
      <w:r>
        <w:rPr>
          <w:rFonts w:ascii="Tahoma" w:hAnsi="Tahoma" w:cs="Tahoma"/>
          <w:b/>
        </w:rPr>
        <w:t>15.02.</w:t>
      </w:r>
      <w:r w:rsidRPr="002A5DCB">
        <w:rPr>
          <w:rFonts w:ascii="Tahoma" w:hAnsi="Tahoma" w:cs="Tahoma"/>
          <w:b/>
        </w:rPr>
        <w:t>201</w:t>
      </w:r>
      <w:r>
        <w:rPr>
          <w:rFonts w:ascii="Tahoma" w:hAnsi="Tahoma" w:cs="Tahoma"/>
          <w:b/>
        </w:rPr>
        <w:t>9</w:t>
      </w:r>
      <w:r w:rsidRPr="002A5DCB">
        <w:rPr>
          <w:rFonts w:ascii="Tahoma" w:hAnsi="Tahoma" w:cs="Tahoma"/>
          <w:b/>
        </w:rPr>
        <w:t xml:space="preserve"> r. </w:t>
      </w: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w:t>
      </w:r>
      <w:r w:rsidRPr="002A5DCB">
        <w:rPr>
          <w:rFonts w:ascii="Tahoma" w:hAnsi="Tahoma" w:cs="Tahoma"/>
          <w:b/>
        </w:rPr>
        <w:t>201</w:t>
      </w:r>
      <w:r>
        <w:rPr>
          <w:rFonts w:ascii="Tahoma" w:hAnsi="Tahoma" w:cs="Tahoma"/>
          <w:b/>
        </w:rPr>
        <w:t>9</w:t>
      </w:r>
      <w:r w:rsidRPr="002A5DCB">
        <w:rPr>
          <w:rFonts w:ascii="Tahoma" w:hAnsi="Tahoma" w:cs="Tahoma"/>
          <w:b/>
        </w:rPr>
        <w:t xml:space="preserve"> r. do </w:t>
      </w:r>
      <w:r>
        <w:rPr>
          <w:rFonts w:ascii="Tahoma" w:hAnsi="Tahoma" w:cs="Tahoma"/>
          <w:b/>
        </w:rPr>
        <w:t>15.02.2020</w:t>
      </w:r>
      <w:r w:rsidRPr="002A5DCB">
        <w:rPr>
          <w:rFonts w:ascii="Tahoma" w:hAnsi="Tahoma" w:cs="Tahoma"/>
          <w:b/>
        </w:rPr>
        <w:t xml:space="preserve"> r. </w:t>
      </w: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16.02.2020</w:t>
      </w:r>
      <w:r w:rsidRPr="002A5DCB">
        <w:rPr>
          <w:rFonts w:ascii="Tahoma" w:hAnsi="Tahoma" w:cs="Tahoma"/>
          <w:b/>
        </w:rPr>
        <w:t xml:space="preserve"> r. do </w:t>
      </w:r>
      <w:r>
        <w:rPr>
          <w:rFonts w:ascii="Tahoma" w:hAnsi="Tahoma" w:cs="Tahoma"/>
          <w:b/>
        </w:rPr>
        <w:t>15.02.2021</w:t>
      </w:r>
      <w:r w:rsidRPr="002A5DCB">
        <w:rPr>
          <w:rFonts w:ascii="Tahoma" w:hAnsi="Tahoma" w:cs="Tahoma"/>
          <w:b/>
        </w:rPr>
        <w:t xml:space="preserve"> r. </w:t>
      </w:r>
    </w:p>
    <w:p w:rsidR="001F5CD3" w:rsidRPr="002A5DCB" w:rsidRDefault="001F5CD3" w:rsidP="001F5CD3">
      <w:pPr>
        <w:numPr>
          <w:ilvl w:val="0"/>
          <w:numId w:val="1"/>
        </w:numPr>
        <w:jc w:val="both"/>
        <w:rPr>
          <w:rFonts w:ascii="Tahoma" w:hAnsi="Tahoma" w:cs="Tahoma"/>
        </w:rPr>
      </w:pPr>
    </w:p>
    <w:p w:rsidR="001F5CD3" w:rsidRPr="002A5DCB" w:rsidRDefault="001F5CD3" w:rsidP="001F5CD3">
      <w:pPr>
        <w:numPr>
          <w:ilvl w:val="0"/>
          <w:numId w:val="1"/>
        </w:numPr>
        <w:jc w:val="both"/>
        <w:rPr>
          <w:rFonts w:ascii="Tahoma" w:hAnsi="Tahoma" w:cs="Tahoma"/>
          <w:b/>
        </w:rPr>
      </w:pPr>
      <w:r w:rsidRPr="002A5DCB">
        <w:rPr>
          <w:rFonts w:ascii="Tahoma" w:hAnsi="Tahoma" w:cs="Tahoma"/>
        </w:rPr>
        <w:t xml:space="preserve">Polisy dla ubezpieczeń wspólnych np. ubezpieczenia mienia od kradzieży z włamaniem i rabunku, ubezpieczenia odpowiedzialności cywilnej i ubezpieczenia szyb od stłuczenia, wystawione zostaną po jednej polisie z każdego rodzaju ubezpieczenia obejmując ochroną wszystkie jednostki organizacyjne Zamawiającego na okresy </w:t>
      </w:r>
    </w:p>
    <w:p w:rsidR="001F5CD3" w:rsidRPr="002A5DCB" w:rsidRDefault="001F5CD3" w:rsidP="001F5CD3">
      <w:pPr>
        <w:pStyle w:val="Akapitzlist"/>
        <w:rPr>
          <w:rFonts w:ascii="Tahoma" w:hAnsi="Tahoma" w:cs="Tahoma"/>
          <w:b/>
        </w:rPr>
      </w:pP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w:t>
      </w:r>
      <w:r w:rsidRPr="002A5DCB">
        <w:rPr>
          <w:rFonts w:ascii="Tahoma" w:hAnsi="Tahoma" w:cs="Tahoma"/>
          <w:b/>
        </w:rPr>
        <w:t>201</w:t>
      </w:r>
      <w:r>
        <w:rPr>
          <w:rFonts w:ascii="Tahoma" w:hAnsi="Tahoma" w:cs="Tahoma"/>
          <w:b/>
        </w:rPr>
        <w:t>8</w:t>
      </w:r>
      <w:r w:rsidRPr="002A5DCB">
        <w:rPr>
          <w:rFonts w:ascii="Tahoma" w:hAnsi="Tahoma" w:cs="Tahoma"/>
          <w:b/>
        </w:rPr>
        <w:t xml:space="preserve"> r. do </w:t>
      </w:r>
      <w:r>
        <w:rPr>
          <w:rFonts w:ascii="Tahoma" w:hAnsi="Tahoma" w:cs="Tahoma"/>
          <w:b/>
        </w:rPr>
        <w:t>15.02.</w:t>
      </w:r>
      <w:r w:rsidRPr="002A5DCB">
        <w:rPr>
          <w:rFonts w:ascii="Tahoma" w:hAnsi="Tahoma" w:cs="Tahoma"/>
          <w:b/>
        </w:rPr>
        <w:t>201</w:t>
      </w:r>
      <w:r>
        <w:rPr>
          <w:rFonts w:ascii="Tahoma" w:hAnsi="Tahoma" w:cs="Tahoma"/>
          <w:b/>
        </w:rPr>
        <w:t>9</w:t>
      </w:r>
      <w:r w:rsidRPr="002A5DCB">
        <w:rPr>
          <w:rFonts w:ascii="Tahoma" w:hAnsi="Tahoma" w:cs="Tahoma"/>
          <w:b/>
        </w:rPr>
        <w:t xml:space="preserve"> r. </w:t>
      </w: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w:t>
      </w:r>
      <w:r w:rsidRPr="002A5DCB">
        <w:rPr>
          <w:rFonts w:ascii="Tahoma" w:hAnsi="Tahoma" w:cs="Tahoma"/>
          <w:b/>
        </w:rPr>
        <w:t>201</w:t>
      </w:r>
      <w:r>
        <w:rPr>
          <w:rFonts w:ascii="Tahoma" w:hAnsi="Tahoma" w:cs="Tahoma"/>
          <w:b/>
        </w:rPr>
        <w:t>9</w:t>
      </w:r>
      <w:r w:rsidRPr="002A5DCB">
        <w:rPr>
          <w:rFonts w:ascii="Tahoma" w:hAnsi="Tahoma" w:cs="Tahoma"/>
          <w:b/>
        </w:rPr>
        <w:t xml:space="preserve"> r. do </w:t>
      </w:r>
      <w:r>
        <w:rPr>
          <w:rFonts w:ascii="Tahoma" w:hAnsi="Tahoma" w:cs="Tahoma"/>
          <w:b/>
        </w:rPr>
        <w:t>15.02.2020</w:t>
      </w:r>
      <w:r w:rsidRPr="002A5DCB">
        <w:rPr>
          <w:rFonts w:ascii="Tahoma" w:hAnsi="Tahoma" w:cs="Tahoma"/>
          <w:b/>
        </w:rPr>
        <w:t xml:space="preserve"> r. </w:t>
      </w:r>
    </w:p>
    <w:p w:rsidR="001F5CD3" w:rsidRPr="002A5DCB" w:rsidRDefault="001F5CD3" w:rsidP="001F5CD3">
      <w:pPr>
        <w:numPr>
          <w:ilvl w:val="0"/>
          <w:numId w:val="1"/>
        </w:numPr>
        <w:jc w:val="both"/>
        <w:rPr>
          <w:rFonts w:ascii="Tahoma" w:hAnsi="Tahoma" w:cs="Tahoma"/>
          <w:b/>
        </w:rPr>
      </w:pPr>
      <w:r w:rsidRPr="002A5DCB">
        <w:rPr>
          <w:rFonts w:ascii="Tahoma" w:hAnsi="Tahoma" w:cs="Tahoma"/>
          <w:b/>
        </w:rPr>
        <w:t xml:space="preserve">od </w:t>
      </w:r>
      <w:r>
        <w:rPr>
          <w:rFonts w:ascii="Tahoma" w:hAnsi="Tahoma" w:cs="Tahoma"/>
          <w:b/>
        </w:rPr>
        <w:t>16.02.2020</w:t>
      </w:r>
      <w:r w:rsidRPr="002A5DCB">
        <w:rPr>
          <w:rFonts w:ascii="Tahoma" w:hAnsi="Tahoma" w:cs="Tahoma"/>
          <w:b/>
        </w:rPr>
        <w:t xml:space="preserve"> r. do </w:t>
      </w:r>
      <w:r>
        <w:rPr>
          <w:rFonts w:ascii="Tahoma" w:hAnsi="Tahoma" w:cs="Tahoma"/>
          <w:b/>
        </w:rPr>
        <w:t>15.02.2021</w:t>
      </w:r>
      <w:r w:rsidRPr="002A5DCB">
        <w:rPr>
          <w:rFonts w:ascii="Tahoma" w:hAnsi="Tahoma" w:cs="Tahoma"/>
          <w:b/>
        </w:rPr>
        <w:t xml:space="preserve"> r.</w:t>
      </w:r>
    </w:p>
    <w:p w:rsidR="001F5CD3" w:rsidRPr="00B4501C" w:rsidRDefault="001F5CD3" w:rsidP="001F5CD3">
      <w:pPr>
        <w:ind w:left="432"/>
        <w:jc w:val="both"/>
        <w:rPr>
          <w:rFonts w:ascii="Tahoma" w:hAnsi="Tahoma" w:cs="Tahoma"/>
        </w:rPr>
      </w:pPr>
      <w:r w:rsidRPr="00B4501C">
        <w:rPr>
          <w:rFonts w:ascii="Tahoma" w:hAnsi="Tahoma" w:cs="Tahoma"/>
        </w:rPr>
        <w:t>Na wniosek pełnomocnika Zamawiającego zostaną przygotowane przez ubezpieczyciela noty obciążeniowe do polis wspólnych z podziałem składki na poszczególne jednostki zamawiającego, które muszą zostać zaakceptowane przez pełnomocnika Zamawiającego.</w:t>
      </w:r>
    </w:p>
    <w:p w:rsidR="001F5CD3" w:rsidRPr="00EB63B3" w:rsidRDefault="001F5CD3" w:rsidP="001F5CD3">
      <w:pPr>
        <w:ind w:left="432"/>
        <w:jc w:val="both"/>
        <w:rPr>
          <w:rFonts w:ascii="Tahoma" w:hAnsi="Tahoma" w:cs="Tahoma"/>
          <w:color w:val="FF0000"/>
        </w:rPr>
      </w:pPr>
    </w:p>
    <w:p w:rsidR="001F5CD3" w:rsidRPr="00B4501C" w:rsidRDefault="001F5CD3" w:rsidP="001F5CD3">
      <w:pPr>
        <w:ind w:left="432"/>
        <w:jc w:val="both"/>
        <w:rPr>
          <w:rFonts w:ascii="Tahoma" w:hAnsi="Tahoma" w:cs="Tahoma"/>
        </w:rPr>
      </w:pPr>
      <w:r w:rsidRPr="00B4501C">
        <w:rPr>
          <w:rFonts w:ascii="Tahoma" w:hAnsi="Tahoma" w:cs="Tahoma"/>
        </w:rPr>
        <w:t xml:space="preserve">W przypadku posiadania przez ubezpieczonych aktualnie obowiązujących polis ubezpieczeniowych zawartych przed rozpoczęciem głównego okresu ubezpieczenia tj. przed </w:t>
      </w:r>
      <w:r>
        <w:rPr>
          <w:rFonts w:ascii="Tahoma" w:hAnsi="Tahoma" w:cs="Tahoma"/>
        </w:rPr>
        <w:t>16.02.2018r</w:t>
      </w:r>
      <w:r w:rsidRPr="00B4501C">
        <w:rPr>
          <w:rFonts w:ascii="Tahoma" w:hAnsi="Tahoma" w:cs="Tahoma"/>
        </w:rPr>
        <w:t xml:space="preserve">., ubezpieczyciel zobowiązany jest te polisy uwzględnić, rozliczając składki za czas faktycznej ochrony (dotyczy także sytuacji ujawnienia istniejącej polisy po rozstrzygnięciu przetargu). </w:t>
      </w:r>
    </w:p>
    <w:p w:rsidR="001F5CD3" w:rsidRPr="00B4501C" w:rsidRDefault="001F5CD3" w:rsidP="001F5CD3">
      <w:pPr>
        <w:ind w:left="432"/>
        <w:jc w:val="both"/>
        <w:rPr>
          <w:rFonts w:ascii="Tahoma" w:hAnsi="Tahoma" w:cs="Tahoma"/>
        </w:rPr>
      </w:pPr>
    </w:p>
    <w:p w:rsidR="001F5CD3" w:rsidRPr="00B4501C" w:rsidRDefault="001F5CD3" w:rsidP="001F5CD3">
      <w:pPr>
        <w:pStyle w:val="WW-Tekstpodstawowy3"/>
        <w:numPr>
          <w:ilvl w:val="0"/>
          <w:numId w:val="1"/>
        </w:numPr>
        <w:tabs>
          <w:tab w:val="left" w:pos="2127"/>
        </w:tabs>
        <w:rPr>
          <w:rFonts w:ascii="Tahoma" w:hAnsi="Tahoma" w:cs="Tahoma"/>
          <w:sz w:val="20"/>
        </w:rPr>
      </w:pPr>
      <w:r w:rsidRPr="00B4501C">
        <w:rPr>
          <w:rFonts w:ascii="Tahoma" w:hAnsi="Tahoma" w:cs="Tahoma"/>
          <w:sz w:val="20"/>
        </w:rPr>
        <w:t>SPOSÓB PŁATNOŚCI SKŁADKI:</w:t>
      </w:r>
    </w:p>
    <w:p w:rsidR="001F5CD3" w:rsidRPr="00B4501C" w:rsidRDefault="001F5CD3" w:rsidP="001F5CD3">
      <w:pPr>
        <w:pStyle w:val="WW-Tekstpodstawowy3"/>
        <w:numPr>
          <w:ilvl w:val="0"/>
          <w:numId w:val="1"/>
        </w:numPr>
        <w:tabs>
          <w:tab w:val="left" w:pos="2127"/>
        </w:tabs>
        <w:rPr>
          <w:rFonts w:ascii="Tahoma" w:hAnsi="Tahoma" w:cs="Tahoma"/>
          <w:sz w:val="20"/>
        </w:rPr>
      </w:pPr>
    </w:p>
    <w:p w:rsidR="001F5CD3" w:rsidRPr="00B4501C" w:rsidRDefault="001F5CD3" w:rsidP="001F5CD3">
      <w:pPr>
        <w:pStyle w:val="WW-Tekstpodstawowy3"/>
        <w:numPr>
          <w:ilvl w:val="0"/>
          <w:numId w:val="1"/>
        </w:numPr>
        <w:tabs>
          <w:tab w:val="left" w:pos="2127"/>
        </w:tabs>
        <w:rPr>
          <w:rFonts w:ascii="Tahoma" w:hAnsi="Tahoma" w:cs="Tahoma"/>
          <w:b w:val="0"/>
          <w:sz w:val="20"/>
          <w:u w:val="none"/>
        </w:rPr>
      </w:pPr>
      <w:r w:rsidRPr="00B4501C">
        <w:rPr>
          <w:rFonts w:ascii="Tahoma" w:hAnsi="Tahoma" w:cs="Tahoma"/>
          <w:b w:val="0"/>
          <w:sz w:val="20"/>
          <w:u w:val="none"/>
        </w:rPr>
        <w:t>Składka za ubezpieczenia płatna w terminie 30 dni od daty wystawienia polis ale nie szybciej niż 30 dni od początku okresu ubezpieczenia.</w:t>
      </w:r>
    </w:p>
    <w:p w:rsidR="001F5CD3" w:rsidRPr="00B4501C" w:rsidRDefault="001F5CD3" w:rsidP="001F5CD3">
      <w:pPr>
        <w:pStyle w:val="WW-Tekstpodstawowy3"/>
        <w:tabs>
          <w:tab w:val="left" w:pos="2127"/>
        </w:tabs>
        <w:rPr>
          <w:rFonts w:ascii="Tahoma" w:hAnsi="Tahoma" w:cs="Tahoma"/>
          <w:b w:val="0"/>
          <w:sz w:val="20"/>
          <w:u w:val="none"/>
        </w:rPr>
      </w:pPr>
    </w:p>
    <w:p w:rsidR="001F5CD3" w:rsidRPr="00B4501C" w:rsidRDefault="001F5CD3" w:rsidP="001F5CD3">
      <w:pPr>
        <w:pStyle w:val="WW-Tekstpodstawowy3"/>
        <w:tabs>
          <w:tab w:val="left" w:pos="2127"/>
        </w:tabs>
        <w:rPr>
          <w:rFonts w:ascii="Tahoma" w:hAnsi="Tahoma" w:cs="Tahoma"/>
          <w:sz w:val="20"/>
        </w:rPr>
      </w:pPr>
      <w:r w:rsidRPr="00B4501C">
        <w:rPr>
          <w:rFonts w:ascii="Tahoma" w:hAnsi="Tahoma" w:cs="Tahoma"/>
          <w:b w:val="0"/>
          <w:sz w:val="20"/>
          <w:u w:val="none"/>
        </w:rPr>
        <w:t xml:space="preserve"> </w:t>
      </w:r>
      <w:r w:rsidRPr="00B4501C">
        <w:rPr>
          <w:rFonts w:ascii="Tahoma" w:hAnsi="Tahoma" w:cs="Tahoma"/>
          <w:sz w:val="20"/>
        </w:rPr>
        <w:t>INFORMACJE UZUPEŁNIAJĄCE DOTYCZĄCE PRZEDMIOTU ZAMÓWIENIA:</w:t>
      </w:r>
    </w:p>
    <w:p w:rsidR="001F5CD3" w:rsidRPr="00B4501C" w:rsidRDefault="001F5CD3" w:rsidP="001F5CD3">
      <w:pPr>
        <w:pStyle w:val="WW-Tekstpodstawowy3"/>
        <w:tabs>
          <w:tab w:val="left" w:pos="2127"/>
        </w:tabs>
        <w:rPr>
          <w:rFonts w:ascii="Tahoma" w:hAnsi="Tahoma" w:cs="Tahoma"/>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6662"/>
      </w:tblGrid>
      <w:tr w:rsidR="001F5CD3" w:rsidRPr="00B4501C" w:rsidTr="00EA75DF">
        <w:tc>
          <w:tcPr>
            <w:tcW w:w="3652" w:type="dxa"/>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r w:rsidRPr="00B4501C">
              <w:rPr>
                <w:rFonts w:ascii="Tahoma" w:hAnsi="Tahoma" w:cs="Tahoma"/>
                <w:b w:val="0"/>
                <w:sz w:val="20"/>
                <w:u w:val="none"/>
              </w:rPr>
              <w:t>Wysokość budżetu na rok 201</w:t>
            </w:r>
            <w:r>
              <w:rPr>
                <w:rFonts w:ascii="Tahoma" w:hAnsi="Tahoma" w:cs="Tahoma"/>
                <w:b w:val="0"/>
                <w:sz w:val="20"/>
                <w:u w:val="none"/>
              </w:rPr>
              <w:t>8</w:t>
            </w:r>
            <w:r w:rsidRPr="00B4501C">
              <w:rPr>
                <w:rFonts w:ascii="Tahoma" w:hAnsi="Tahoma" w:cs="Tahoma"/>
                <w:b w:val="0"/>
                <w:sz w:val="20"/>
                <w:u w:val="none"/>
              </w:rPr>
              <w:t>:</w:t>
            </w:r>
          </w:p>
        </w:tc>
        <w:tc>
          <w:tcPr>
            <w:tcW w:w="6662" w:type="dxa"/>
            <w:shd w:val="clear" w:color="auto" w:fill="auto"/>
          </w:tcPr>
          <w:p w:rsidR="001F5CD3" w:rsidRPr="00CB295A" w:rsidRDefault="001F5CD3" w:rsidP="00EA75DF">
            <w:pPr>
              <w:pStyle w:val="WW-Tekstpodstawowy3"/>
              <w:tabs>
                <w:tab w:val="left" w:pos="2127"/>
              </w:tabs>
              <w:rPr>
                <w:rFonts w:ascii="Tahoma" w:hAnsi="Tahoma" w:cs="Tahoma"/>
                <w:b w:val="0"/>
                <w:sz w:val="20"/>
                <w:u w:val="none"/>
              </w:rPr>
            </w:pPr>
            <w:r w:rsidRPr="00CB295A">
              <w:rPr>
                <w:rFonts w:ascii="Tahoma" w:hAnsi="Tahoma" w:cs="Tahoma"/>
                <w:b w:val="0"/>
                <w:sz w:val="20"/>
                <w:u w:val="none"/>
              </w:rPr>
              <w:t xml:space="preserve"> 28 192 448 zł</w:t>
            </w:r>
          </w:p>
          <w:p w:rsidR="001F5CD3" w:rsidRPr="00CB295A" w:rsidRDefault="001F5CD3" w:rsidP="00EA75DF">
            <w:pPr>
              <w:pStyle w:val="WW-Tekstpodstawowy3"/>
              <w:tabs>
                <w:tab w:val="left" w:pos="2127"/>
              </w:tabs>
              <w:rPr>
                <w:rFonts w:ascii="Tahoma" w:hAnsi="Tahoma" w:cs="Tahoma"/>
                <w:b w:val="0"/>
                <w:sz w:val="20"/>
                <w:u w:val="none"/>
              </w:rPr>
            </w:pPr>
          </w:p>
        </w:tc>
      </w:tr>
      <w:tr w:rsidR="001F5CD3" w:rsidRPr="00B4501C" w:rsidTr="00EA75DF">
        <w:tc>
          <w:tcPr>
            <w:tcW w:w="3652" w:type="dxa"/>
            <w:vMerge w:val="restart"/>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r w:rsidRPr="00B4501C">
              <w:rPr>
                <w:rFonts w:ascii="Tahoma" w:hAnsi="Tahoma" w:cs="Tahoma"/>
                <w:b w:val="0"/>
                <w:sz w:val="20"/>
                <w:u w:val="none"/>
              </w:rPr>
              <w:t>Informacje uzupełniające dotyczące zakresu prowadzonej działalności:</w:t>
            </w: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291E34">
              <w:rPr>
                <w:rFonts w:ascii="Tahoma" w:hAnsi="Tahoma" w:cs="Tahoma"/>
                <w:b w:val="0"/>
                <w:sz w:val="20"/>
                <w:u w:val="none"/>
              </w:rPr>
              <w:t xml:space="preserve">- </w:t>
            </w:r>
            <w:r>
              <w:rPr>
                <w:rFonts w:ascii="Tahoma" w:hAnsi="Tahoma" w:cs="Tahoma"/>
                <w:b w:val="0"/>
                <w:sz w:val="20"/>
                <w:u w:val="none"/>
              </w:rPr>
              <w:t>Gmina nie zarządza wysypiskiem śmieci</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291E34">
              <w:rPr>
                <w:rFonts w:ascii="Tahoma" w:hAnsi="Tahoma" w:cs="Tahoma"/>
                <w:b w:val="0"/>
                <w:sz w:val="20"/>
                <w:u w:val="none"/>
              </w:rPr>
              <w:t xml:space="preserve">- </w:t>
            </w:r>
            <w:r>
              <w:rPr>
                <w:rFonts w:ascii="Tahoma" w:hAnsi="Tahoma" w:cs="Tahoma"/>
                <w:b w:val="0"/>
                <w:sz w:val="20"/>
                <w:u w:val="none"/>
              </w:rPr>
              <w:t>do zadań Gminy należy dowóz dzieci do szkoły</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291E34">
              <w:rPr>
                <w:rFonts w:ascii="Tahoma" w:hAnsi="Tahoma" w:cs="Tahoma"/>
                <w:b w:val="0"/>
                <w:sz w:val="20"/>
                <w:u w:val="none"/>
              </w:rPr>
              <w:t xml:space="preserve">- </w:t>
            </w:r>
            <w:r>
              <w:rPr>
                <w:rFonts w:ascii="Tahoma" w:hAnsi="Tahoma" w:cs="Tahoma"/>
                <w:b w:val="0"/>
                <w:sz w:val="20"/>
                <w:u w:val="none"/>
              </w:rPr>
              <w:t>nie ma straży gminnej</w:t>
            </w:r>
          </w:p>
        </w:tc>
      </w:tr>
      <w:tr w:rsidR="001F5CD3" w:rsidRPr="00B4501C" w:rsidTr="00EA75DF">
        <w:tc>
          <w:tcPr>
            <w:tcW w:w="3652" w:type="dxa"/>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r w:rsidRPr="00B4501C">
              <w:rPr>
                <w:rFonts w:ascii="Tahoma" w:hAnsi="Tahoma" w:cs="Tahoma"/>
                <w:b w:val="0"/>
                <w:sz w:val="20"/>
                <w:u w:val="none"/>
              </w:rPr>
              <w:t>Ilość imprez w ciągu roku:</w:t>
            </w: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p>
        </w:tc>
      </w:tr>
      <w:tr w:rsidR="001F5CD3" w:rsidRPr="00B4501C" w:rsidTr="00EA75DF">
        <w:tc>
          <w:tcPr>
            <w:tcW w:w="3652" w:type="dxa"/>
            <w:vMerge w:val="restart"/>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r w:rsidRPr="00B4501C">
              <w:rPr>
                <w:rFonts w:ascii="Tahoma" w:hAnsi="Tahoma" w:cs="Tahoma"/>
                <w:b w:val="0"/>
                <w:sz w:val="20"/>
                <w:u w:val="none"/>
              </w:rPr>
              <w:t xml:space="preserve">Informacje uzupełniające dotyczące </w:t>
            </w:r>
            <w:r w:rsidRPr="00B4501C">
              <w:rPr>
                <w:rFonts w:ascii="Tahoma" w:hAnsi="Tahoma" w:cs="Tahoma"/>
                <w:b w:val="0"/>
                <w:sz w:val="20"/>
                <w:u w:val="none"/>
              </w:rPr>
              <w:lastRenderedPageBreak/>
              <w:t>budynków:</w:t>
            </w: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DB467F">
              <w:rPr>
                <w:rFonts w:ascii="Tahoma" w:hAnsi="Tahoma" w:cs="Tahoma"/>
                <w:b w:val="0"/>
                <w:sz w:val="20"/>
                <w:u w:val="none"/>
              </w:rPr>
              <w:lastRenderedPageBreak/>
              <w:t>- żaden z budynków nie jest przeznaczony do rozbiórki</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p>
        </w:tc>
      </w:tr>
      <w:tr w:rsidR="001F5CD3" w:rsidRPr="00B4501C" w:rsidTr="00EA75DF">
        <w:tc>
          <w:tcPr>
            <w:tcW w:w="3652" w:type="dxa"/>
            <w:vMerge w:val="restart"/>
            <w:shd w:val="clear" w:color="auto" w:fill="auto"/>
          </w:tcPr>
          <w:p w:rsidR="001F5CD3" w:rsidRPr="00B4501C" w:rsidRDefault="001F5CD3" w:rsidP="00EA75DF">
            <w:pPr>
              <w:pStyle w:val="WW-Tekstpodstawowy3"/>
              <w:tabs>
                <w:tab w:val="left" w:pos="2127"/>
              </w:tabs>
              <w:jc w:val="left"/>
              <w:rPr>
                <w:rFonts w:ascii="Tahoma" w:hAnsi="Tahoma" w:cs="Tahoma"/>
                <w:b w:val="0"/>
                <w:sz w:val="20"/>
                <w:u w:val="none"/>
              </w:rPr>
            </w:pPr>
            <w:r w:rsidRPr="00B4501C">
              <w:rPr>
                <w:rFonts w:ascii="Tahoma" w:hAnsi="Tahoma" w:cs="Tahoma"/>
                <w:b w:val="0"/>
                <w:sz w:val="20"/>
                <w:u w:val="none"/>
              </w:rPr>
              <w:lastRenderedPageBreak/>
              <w:t>Informacje uzupełniające dotyczące dróg:</w:t>
            </w: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DB467F">
              <w:rPr>
                <w:rFonts w:ascii="Tahoma" w:hAnsi="Tahoma" w:cs="Tahoma"/>
                <w:b w:val="0"/>
                <w:sz w:val="20"/>
                <w:u w:val="none"/>
              </w:rPr>
              <w:t xml:space="preserve">- łączna długość dróg:  </w:t>
            </w:r>
            <w:r>
              <w:rPr>
                <w:rFonts w:ascii="Tahoma" w:hAnsi="Tahoma" w:cs="Tahoma"/>
                <w:b w:val="0"/>
                <w:sz w:val="20"/>
                <w:u w:val="none"/>
              </w:rPr>
              <w:t>31,984 km</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rPr>
                <w:rFonts w:ascii="Tahoma" w:hAnsi="Tahoma" w:cs="Tahoma"/>
                <w:b w:val="0"/>
                <w:sz w:val="20"/>
                <w:u w:val="none"/>
              </w:rPr>
            </w:pPr>
          </w:p>
        </w:tc>
        <w:tc>
          <w:tcPr>
            <w:tcW w:w="6662" w:type="dxa"/>
            <w:shd w:val="clear" w:color="auto" w:fill="auto"/>
          </w:tcPr>
          <w:p w:rsidR="001F5CD3" w:rsidRPr="00DB467F" w:rsidRDefault="001F5CD3" w:rsidP="00EA75DF">
            <w:pPr>
              <w:pStyle w:val="WW-Tekstpodstawowy3"/>
              <w:tabs>
                <w:tab w:val="left" w:pos="2127"/>
              </w:tabs>
              <w:rPr>
                <w:rFonts w:ascii="Tahoma" w:hAnsi="Tahoma" w:cs="Tahoma"/>
                <w:b w:val="0"/>
                <w:sz w:val="20"/>
                <w:u w:val="none"/>
              </w:rPr>
            </w:pPr>
            <w:r w:rsidRPr="00DB467F">
              <w:rPr>
                <w:rFonts w:ascii="Tahoma" w:hAnsi="Tahoma" w:cs="Tahoma"/>
                <w:b w:val="0"/>
                <w:sz w:val="20"/>
                <w:u w:val="none"/>
              </w:rPr>
              <w:t xml:space="preserve">- wartość księgowa dróg:  </w:t>
            </w:r>
            <w:r>
              <w:rPr>
                <w:rFonts w:ascii="Tahoma" w:hAnsi="Tahoma" w:cs="Tahoma"/>
                <w:b w:val="0"/>
                <w:sz w:val="20"/>
                <w:u w:val="none"/>
              </w:rPr>
              <w:t>18 705 714,82 zł</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rPr>
                <w:rFonts w:ascii="Tahoma" w:hAnsi="Tahoma" w:cs="Tahoma"/>
                <w:b w:val="0"/>
                <w:sz w:val="20"/>
                <w:u w:val="none"/>
              </w:rPr>
            </w:pPr>
          </w:p>
        </w:tc>
        <w:tc>
          <w:tcPr>
            <w:tcW w:w="6662" w:type="dxa"/>
            <w:shd w:val="clear" w:color="auto" w:fill="auto"/>
          </w:tcPr>
          <w:p w:rsidR="001F5CD3" w:rsidRPr="001D7501" w:rsidRDefault="001F5CD3" w:rsidP="00EA75DF">
            <w:pPr>
              <w:pStyle w:val="WW-Tekstpodstawowy3"/>
              <w:tabs>
                <w:tab w:val="left" w:pos="2127"/>
              </w:tabs>
              <w:rPr>
                <w:rFonts w:ascii="Tahoma" w:hAnsi="Tahoma" w:cs="Tahoma"/>
                <w:b w:val="0"/>
                <w:sz w:val="20"/>
                <w:highlight w:val="red"/>
                <w:u w:val="none"/>
              </w:rPr>
            </w:pPr>
            <w:r w:rsidRPr="00DB467F">
              <w:rPr>
                <w:rFonts w:ascii="Tahoma" w:hAnsi="Tahoma" w:cs="Tahoma"/>
                <w:b w:val="0"/>
                <w:sz w:val="20"/>
                <w:u w:val="none"/>
              </w:rPr>
              <w:t>- stan dróg jest dobry</w:t>
            </w:r>
          </w:p>
        </w:tc>
      </w:tr>
      <w:tr w:rsidR="001F5CD3" w:rsidRPr="00B4501C" w:rsidTr="00EA75DF">
        <w:tc>
          <w:tcPr>
            <w:tcW w:w="3652" w:type="dxa"/>
            <w:vMerge/>
            <w:shd w:val="clear" w:color="auto" w:fill="auto"/>
          </w:tcPr>
          <w:p w:rsidR="001F5CD3" w:rsidRPr="00B4501C" w:rsidRDefault="001F5CD3" w:rsidP="00EA75DF">
            <w:pPr>
              <w:pStyle w:val="WW-Tekstpodstawowy3"/>
              <w:tabs>
                <w:tab w:val="left" w:pos="2127"/>
              </w:tabs>
              <w:rPr>
                <w:rFonts w:ascii="Tahoma" w:hAnsi="Tahoma" w:cs="Tahoma"/>
                <w:b w:val="0"/>
                <w:sz w:val="20"/>
                <w:u w:val="none"/>
              </w:rPr>
            </w:pPr>
          </w:p>
        </w:tc>
        <w:tc>
          <w:tcPr>
            <w:tcW w:w="6662" w:type="dxa"/>
            <w:shd w:val="clear" w:color="auto" w:fill="auto"/>
          </w:tcPr>
          <w:p w:rsidR="001F5CD3" w:rsidRDefault="001F5CD3" w:rsidP="00EA75DF">
            <w:pPr>
              <w:pStyle w:val="WW-Tekstpodstawowy3"/>
              <w:tabs>
                <w:tab w:val="left" w:pos="2127"/>
              </w:tabs>
              <w:rPr>
                <w:rFonts w:ascii="Tahoma" w:hAnsi="Tahoma" w:cs="Tahoma"/>
                <w:b w:val="0"/>
                <w:sz w:val="20"/>
                <w:u w:val="none"/>
              </w:rPr>
            </w:pPr>
            <w:r w:rsidRPr="00DB467F">
              <w:rPr>
                <w:rFonts w:ascii="Tahoma" w:hAnsi="Tahoma" w:cs="Tahoma"/>
                <w:b w:val="0"/>
                <w:sz w:val="20"/>
                <w:u w:val="none"/>
              </w:rPr>
              <w:t xml:space="preserve">- fundusz remontowy wynosi </w:t>
            </w:r>
            <w:r>
              <w:rPr>
                <w:rFonts w:ascii="Tahoma" w:hAnsi="Tahoma" w:cs="Tahoma"/>
                <w:b w:val="0"/>
                <w:sz w:val="20"/>
                <w:u w:val="none"/>
              </w:rPr>
              <w:t>ok. 2016-72 000zł</w:t>
            </w:r>
          </w:p>
          <w:p w:rsidR="001F5CD3" w:rsidRPr="00280B79" w:rsidRDefault="001F5CD3" w:rsidP="00EA75DF">
            <w:pPr>
              <w:pStyle w:val="WW-Tekstpodstawowy3"/>
              <w:tabs>
                <w:tab w:val="left" w:pos="2127"/>
              </w:tabs>
              <w:jc w:val="center"/>
              <w:rPr>
                <w:rFonts w:ascii="Tahoma" w:hAnsi="Tahoma" w:cs="Tahoma"/>
                <w:b w:val="0"/>
                <w:sz w:val="20"/>
                <w:u w:val="none"/>
              </w:rPr>
            </w:pPr>
            <w:r w:rsidRPr="00280B79">
              <w:rPr>
                <w:rFonts w:ascii="Tahoma" w:hAnsi="Tahoma" w:cs="Tahoma"/>
                <w:b w:val="0"/>
                <w:sz w:val="20"/>
                <w:u w:val="none"/>
              </w:rPr>
              <w:t>2017 - 100 000zł</w:t>
            </w:r>
          </w:p>
          <w:p w:rsidR="001F5CD3" w:rsidRPr="001D7501" w:rsidRDefault="001F5CD3" w:rsidP="00EA75DF">
            <w:pPr>
              <w:pStyle w:val="WW-Tekstpodstawowy3"/>
              <w:tabs>
                <w:tab w:val="left" w:pos="2127"/>
              </w:tabs>
              <w:jc w:val="center"/>
              <w:rPr>
                <w:rFonts w:ascii="Tahoma" w:hAnsi="Tahoma" w:cs="Tahoma"/>
                <w:b w:val="0"/>
                <w:sz w:val="20"/>
                <w:highlight w:val="red"/>
                <w:u w:val="none"/>
              </w:rPr>
            </w:pPr>
            <w:r w:rsidRPr="00280B79">
              <w:rPr>
                <w:rFonts w:ascii="Tahoma" w:hAnsi="Tahoma" w:cs="Tahoma"/>
                <w:b w:val="0"/>
                <w:sz w:val="20"/>
                <w:u w:val="none"/>
              </w:rPr>
              <w:t>2018 – 100 000zł</w:t>
            </w:r>
          </w:p>
        </w:tc>
      </w:tr>
      <w:tr w:rsidR="001F5CD3" w:rsidRPr="00B4501C" w:rsidTr="00EA75DF">
        <w:tc>
          <w:tcPr>
            <w:tcW w:w="3652" w:type="dxa"/>
            <w:shd w:val="clear" w:color="auto" w:fill="auto"/>
          </w:tcPr>
          <w:p w:rsidR="001F5CD3" w:rsidRPr="00B4501C" w:rsidRDefault="001F5CD3" w:rsidP="00EA75DF">
            <w:pPr>
              <w:pStyle w:val="WW-Tekstpodstawowy3"/>
              <w:tabs>
                <w:tab w:val="left" w:pos="2127"/>
              </w:tabs>
              <w:rPr>
                <w:rFonts w:ascii="Tahoma" w:hAnsi="Tahoma" w:cs="Tahoma"/>
                <w:b w:val="0"/>
                <w:sz w:val="20"/>
                <w:u w:val="none"/>
              </w:rPr>
            </w:pPr>
            <w:r w:rsidRPr="00B4501C">
              <w:rPr>
                <w:rFonts w:ascii="Tahoma" w:hAnsi="Tahoma" w:cs="Tahoma"/>
                <w:b w:val="0"/>
                <w:sz w:val="20"/>
                <w:u w:val="none"/>
              </w:rPr>
              <w:t>Powódź:</w:t>
            </w:r>
          </w:p>
        </w:tc>
        <w:tc>
          <w:tcPr>
            <w:tcW w:w="6662" w:type="dxa"/>
            <w:shd w:val="clear" w:color="auto" w:fill="auto"/>
          </w:tcPr>
          <w:p w:rsidR="001F5CD3" w:rsidRPr="00DB467F" w:rsidRDefault="001F5CD3" w:rsidP="00EA75DF">
            <w:pPr>
              <w:pStyle w:val="WW-Tekstpodstawowy3"/>
              <w:tabs>
                <w:tab w:val="left" w:pos="2127"/>
              </w:tabs>
              <w:rPr>
                <w:rFonts w:ascii="Tahoma" w:hAnsi="Tahoma" w:cs="Tahoma"/>
                <w:b w:val="0"/>
                <w:sz w:val="20"/>
                <w:u w:val="none"/>
              </w:rPr>
            </w:pPr>
            <w:r w:rsidRPr="00DB467F">
              <w:rPr>
                <w:rFonts w:ascii="Tahoma" w:hAnsi="Tahoma" w:cs="Tahoma"/>
                <w:b w:val="0"/>
                <w:sz w:val="20"/>
                <w:u w:val="none"/>
              </w:rPr>
              <w:t xml:space="preserve">Od 1997r. na terenie Gminy nie wystąpiła powódź, </w:t>
            </w:r>
          </w:p>
        </w:tc>
      </w:tr>
    </w:tbl>
    <w:p w:rsidR="001F5CD3" w:rsidRPr="00B4501C" w:rsidRDefault="001F5CD3" w:rsidP="001F5CD3">
      <w:pPr>
        <w:pStyle w:val="WW-Tekstpodstawowy3"/>
        <w:numPr>
          <w:ilvl w:val="0"/>
          <w:numId w:val="1"/>
        </w:numPr>
        <w:tabs>
          <w:tab w:val="left" w:pos="2127"/>
        </w:tabs>
        <w:rPr>
          <w:rFonts w:ascii="Tahoma" w:hAnsi="Tahoma" w:cs="Tahoma"/>
          <w:b w:val="0"/>
          <w:sz w:val="20"/>
          <w:u w:val="none"/>
        </w:rPr>
      </w:pPr>
    </w:p>
    <w:p w:rsidR="001F5CD3" w:rsidRPr="00A25196" w:rsidRDefault="001F5CD3" w:rsidP="001F5CD3">
      <w:pPr>
        <w:pStyle w:val="Nagwek2"/>
        <w:numPr>
          <w:ilvl w:val="0"/>
          <w:numId w:val="0"/>
        </w:numPr>
        <w:rPr>
          <w:rFonts w:ascii="Tahoma" w:hAnsi="Tahoma" w:cs="Tahoma"/>
          <w:sz w:val="20"/>
          <w:u w:val="single"/>
        </w:rPr>
      </w:pPr>
      <w:r>
        <w:rPr>
          <w:rFonts w:ascii="Tahoma" w:hAnsi="Tahoma" w:cs="Tahoma"/>
          <w:sz w:val="20"/>
          <w:u w:val="single"/>
        </w:rPr>
        <w:t>RYZYKA PODLEGAJĄCE UBEZPIECZENIU:</w:t>
      </w:r>
      <w:r w:rsidRPr="00A25196">
        <w:rPr>
          <w:rFonts w:ascii="Tahoma" w:hAnsi="Tahoma" w:cs="Tahoma"/>
          <w:sz w:val="20"/>
          <w:u w:val="single"/>
        </w:rPr>
        <w:t xml:space="preserve"> </w:t>
      </w:r>
    </w:p>
    <w:p w:rsidR="001F5CD3" w:rsidRPr="00A25196" w:rsidRDefault="001F5CD3" w:rsidP="001F5CD3">
      <w:pPr>
        <w:tabs>
          <w:tab w:val="left" w:pos="5670"/>
        </w:tabs>
        <w:jc w:val="both"/>
        <w:rPr>
          <w:rFonts w:ascii="Tahoma" w:hAnsi="Tahoma" w:cs="Tahoma"/>
          <w:b/>
        </w:rPr>
      </w:pPr>
    </w:p>
    <w:p w:rsidR="001F5CD3" w:rsidRPr="00A25196" w:rsidRDefault="001F5CD3" w:rsidP="001F5CD3">
      <w:pPr>
        <w:tabs>
          <w:tab w:val="left" w:pos="5670"/>
        </w:tabs>
        <w:ind w:left="2835" w:hanging="2693"/>
        <w:jc w:val="both"/>
        <w:rPr>
          <w:rFonts w:ascii="Tahoma" w:hAnsi="Tahoma" w:cs="Tahoma"/>
        </w:rPr>
      </w:pPr>
    </w:p>
    <w:p w:rsidR="001F5CD3" w:rsidRPr="00A25196" w:rsidRDefault="001F5CD3" w:rsidP="001F5CD3">
      <w:pPr>
        <w:pStyle w:val="Nagwek3"/>
        <w:tabs>
          <w:tab w:val="clear" w:pos="720"/>
          <w:tab w:val="num" w:pos="0"/>
        </w:tabs>
        <w:ind w:left="142" w:hanging="142"/>
        <w:rPr>
          <w:rFonts w:ascii="Tahoma" w:hAnsi="Tahoma" w:cs="Tahoma"/>
          <w:sz w:val="20"/>
        </w:rPr>
      </w:pPr>
      <w:r w:rsidRPr="00A25196">
        <w:rPr>
          <w:rFonts w:ascii="Tahoma" w:hAnsi="Tahoma" w:cs="Tahoma"/>
          <w:sz w:val="20"/>
        </w:rPr>
        <w:t>A. UBEZPIECZENIE ODPOWIEDZIALNOŚCI CYWILNEJ:</w:t>
      </w:r>
    </w:p>
    <w:p w:rsidR="001F5CD3" w:rsidRDefault="001F5CD3" w:rsidP="001F5CD3">
      <w:pPr>
        <w:pStyle w:val="Wcicienormalne1"/>
        <w:rPr>
          <w:rFonts w:ascii="Tahoma" w:hAnsi="Tahoma" w:cs="Tahoma"/>
        </w:rPr>
      </w:pPr>
    </w:p>
    <w:p w:rsidR="001F5CD3" w:rsidRDefault="001F5CD3" w:rsidP="001F5CD3">
      <w:pPr>
        <w:jc w:val="both"/>
        <w:rPr>
          <w:rFonts w:ascii="Tahoma" w:hAnsi="Tahoma" w:cs="Tahoma"/>
          <w:i/>
        </w:rPr>
      </w:pPr>
      <w:r w:rsidRPr="00A25196">
        <w:rPr>
          <w:rFonts w:ascii="Tahoma" w:hAnsi="Tahoma" w:cs="Tahoma"/>
          <w:b/>
          <w:i/>
        </w:rPr>
        <w:t>UWAGA:</w:t>
      </w:r>
      <w:r w:rsidRPr="00A25196">
        <w:rPr>
          <w:rFonts w:ascii="Tahoma" w:hAnsi="Tahoma" w:cs="Tahoma"/>
          <w:i/>
        </w:rPr>
        <w:t xml:space="preserve"> Ubezpieczenie dotyczy wszystkich jednostek wymienionych w punkcie 3 SIWZ oraz w załącznikach, jak również każdej lokalizacji, w której te jednostki prowadzą </w:t>
      </w:r>
      <w:r w:rsidRPr="0030485C">
        <w:rPr>
          <w:rFonts w:ascii="Tahoma" w:hAnsi="Tahoma" w:cs="Tahoma"/>
          <w:i/>
        </w:rPr>
        <w:t>działalność na terenie Gminy włącznie z przenoszeniem, przewożeniem, użytkowaniem mienia poza wskazanymi lokalizacjami.</w:t>
      </w:r>
    </w:p>
    <w:p w:rsidR="001F5CD3" w:rsidRDefault="001F5CD3" w:rsidP="001F5CD3">
      <w:pPr>
        <w:jc w:val="both"/>
        <w:rPr>
          <w:rFonts w:ascii="Tahoma" w:hAnsi="Tahoma" w:cs="Tahoma"/>
          <w:i/>
        </w:rPr>
      </w:pPr>
    </w:p>
    <w:p w:rsidR="001F5CD3" w:rsidRPr="00A25196" w:rsidRDefault="001F5CD3" w:rsidP="001F5CD3">
      <w:pPr>
        <w:jc w:val="both"/>
        <w:rPr>
          <w:rFonts w:ascii="Tahoma" w:hAnsi="Tahoma" w:cs="Tahoma"/>
          <w:i/>
        </w:rPr>
      </w:pPr>
    </w:p>
    <w:p w:rsidR="001F5CD3" w:rsidRPr="00627A2A" w:rsidRDefault="001F5CD3" w:rsidP="001F5CD3">
      <w:pPr>
        <w:numPr>
          <w:ilvl w:val="0"/>
          <w:numId w:val="5"/>
        </w:numPr>
        <w:jc w:val="both"/>
        <w:rPr>
          <w:rFonts w:ascii="Tahoma" w:hAnsi="Tahoma" w:cs="Tahoma"/>
          <w:b/>
        </w:rPr>
      </w:pPr>
      <w:r>
        <w:rPr>
          <w:rFonts w:ascii="Tahoma" w:hAnsi="Tahoma" w:cs="Tahoma"/>
          <w:b/>
        </w:rPr>
        <w:t xml:space="preserve">Definicje: </w:t>
      </w:r>
    </w:p>
    <w:p w:rsidR="001F5CD3" w:rsidRPr="00C302F1" w:rsidRDefault="001F5CD3" w:rsidP="001F5CD3">
      <w:pPr>
        <w:ind w:left="720"/>
        <w:jc w:val="both"/>
        <w:rPr>
          <w:rFonts w:ascii="Tahoma" w:hAnsi="Tahoma" w:cs="Tahoma"/>
        </w:rPr>
      </w:pPr>
      <w:r w:rsidRPr="00C302F1">
        <w:rPr>
          <w:rFonts w:ascii="Tahoma" w:hAnsi="Tahoma" w:cs="Tahoma"/>
          <w:b/>
        </w:rPr>
        <w:t xml:space="preserve">Wypadek ubezpieczeniowy – </w:t>
      </w:r>
      <w:r w:rsidRPr="00C302F1">
        <w:rPr>
          <w:rFonts w:ascii="Tahoma" w:hAnsi="Tahoma" w:cs="Tahoma"/>
        </w:rPr>
        <w:t>utrata, zniszczenie lub uszkodzenie mienia, śmierć, uszkodzenie ciała lub rozstrój zdrowia, a także zdarzenie bezpośrednio powodujące powstanie czystej straty finansowej (jeżeli ma zastosowanie).</w:t>
      </w:r>
    </w:p>
    <w:p w:rsidR="001F5CD3" w:rsidRPr="00C302F1" w:rsidRDefault="001F5CD3" w:rsidP="001F5CD3">
      <w:pPr>
        <w:ind w:left="720"/>
        <w:jc w:val="both"/>
        <w:rPr>
          <w:rFonts w:ascii="Tahoma" w:hAnsi="Tahoma" w:cs="Tahoma"/>
          <w:b/>
        </w:rPr>
      </w:pPr>
      <w:r w:rsidRPr="00C302F1">
        <w:rPr>
          <w:rFonts w:ascii="Tahoma" w:hAnsi="Tahoma" w:cs="Tahoma"/>
          <w:b/>
        </w:rPr>
        <w:t xml:space="preserve">Szkoda – </w:t>
      </w:r>
      <w:r w:rsidRPr="00C302F1">
        <w:rPr>
          <w:rFonts w:ascii="Tahoma" w:hAnsi="Tahoma" w:cs="Tahoma"/>
        </w:rPr>
        <w:t xml:space="preserve">szkoda rzeczowa, szkoda osobowa, a także czysta strata finansowa. </w:t>
      </w:r>
    </w:p>
    <w:p w:rsidR="001F5CD3" w:rsidRPr="00E43BA9" w:rsidRDefault="001F5CD3" w:rsidP="001F5CD3">
      <w:pPr>
        <w:ind w:left="720"/>
        <w:jc w:val="both"/>
        <w:rPr>
          <w:rFonts w:ascii="Tahoma" w:hAnsi="Tahoma" w:cs="Tahoma"/>
        </w:rPr>
      </w:pPr>
      <w:r w:rsidRPr="00C302F1">
        <w:rPr>
          <w:rFonts w:ascii="Tahoma" w:hAnsi="Tahoma" w:cs="Tahoma"/>
          <w:b/>
        </w:rPr>
        <w:t>Szkoda rzeczowa</w:t>
      </w:r>
      <w:r w:rsidRPr="00C302F1">
        <w:rPr>
          <w:rFonts w:ascii="Tahoma" w:hAnsi="Tahoma" w:cs="Tahoma"/>
        </w:rPr>
        <w:t xml:space="preserve"> – szkoda będąca następstwem utraty, zniszczenia lub uszkodzenia mienia (ruchomości lub nieruchomości), w tym także utracone korzyści poszkodowanego, które mógłby osiągnąć, </w:t>
      </w:r>
      <w:r w:rsidRPr="00E43BA9">
        <w:rPr>
          <w:rFonts w:ascii="Tahoma" w:hAnsi="Tahoma" w:cs="Tahoma"/>
        </w:rPr>
        <w:t>gdyby nie nastąpiła utrata, zniszczenie lub uszkodzenie mienia.</w:t>
      </w:r>
    </w:p>
    <w:p w:rsidR="001F5CD3" w:rsidRPr="00E43BA9" w:rsidRDefault="001F5CD3" w:rsidP="001F5CD3">
      <w:pPr>
        <w:ind w:left="720"/>
        <w:jc w:val="both"/>
        <w:rPr>
          <w:rFonts w:ascii="Tahoma" w:hAnsi="Tahoma" w:cs="Tahoma"/>
        </w:rPr>
      </w:pPr>
      <w:r w:rsidRPr="00E43BA9">
        <w:rPr>
          <w:rFonts w:ascii="Tahoma" w:hAnsi="Tahoma" w:cs="Tahoma"/>
          <w:b/>
        </w:rPr>
        <w:t xml:space="preserve">Szkoda osobowa – </w:t>
      </w:r>
      <w:r w:rsidRPr="00E43BA9">
        <w:rPr>
          <w:rFonts w:ascii="Tahoma" w:hAnsi="Tahoma" w:cs="Tahoma"/>
        </w:rPr>
        <w:t xml:space="preserve">szkoda będąca następstwem śmierci, uszkodzenia ciała lub rozstroju zdrowia; </w:t>
      </w:r>
      <w:r w:rsidR="00F44D79">
        <w:rPr>
          <w:rFonts w:ascii="Tahoma" w:hAnsi="Tahoma" w:cs="Tahoma"/>
        </w:rPr>
        <w:br/>
      </w:r>
      <w:r w:rsidRPr="00E43BA9">
        <w:rPr>
          <w:rFonts w:ascii="Tahoma" w:hAnsi="Tahoma" w:cs="Tahoma"/>
        </w:rPr>
        <w:t>w tym także utracone korzyści poszkodowanego, które mógłby osiągnąć, gdyby nie doznał uszkodzenia ciała lub rozstroju zdrowia.</w:t>
      </w:r>
    </w:p>
    <w:p w:rsidR="001F5CD3" w:rsidRPr="00E43BA9" w:rsidRDefault="001F5CD3" w:rsidP="001F5CD3">
      <w:pPr>
        <w:ind w:left="720"/>
        <w:jc w:val="both"/>
        <w:rPr>
          <w:rFonts w:ascii="Tahoma" w:hAnsi="Tahoma" w:cs="Tahoma"/>
        </w:rPr>
      </w:pPr>
      <w:r w:rsidRPr="00E43BA9">
        <w:rPr>
          <w:rFonts w:ascii="Tahoma" w:hAnsi="Tahoma" w:cs="Tahoma"/>
          <w:b/>
        </w:rPr>
        <w:t xml:space="preserve">Pracownik – </w:t>
      </w:r>
      <w:r w:rsidRPr="00E43BA9">
        <w:rPr>
          <w:rFonts w:ascii="Tahoma" w:hAnsi="Tahoma" w:cs="Tahoma"/>
        </w:rPr>
        <w:t>osoba fizyczna, która jest zatrudniona na podstawie umowy o pracę, zlecenia, wyboru, mianowania lub spółdzielczej umowy o pracę, lub innej umowy cywilno prawnej, w tym praktykanci, stażyści, wolontariusze,  osoby skierowane do wykonywania prac społecznie użytecznych.</w:t>
      </w:r>
    </w:p>
    <w:p w:rsidR="001F5CD3" w:rsidRPr="00181F72" w:rsidRDefault="001F5CD3" w:rsidP="001F5CD3">
      <w:pPr>
        <w:pStyle w:val="Akapitzlist"/>
        <w:ind w:left="709"/>
        <w:rPr>
          <w:rFonts w:ascii="Tahoma" w:hAnsi="Tahoma" w:cs="Tahoma"/>
        </w:rPr>
      </w:pPr>
      <w:r w:rsidRPr="00181F72">
        <w:rPr>
          <w:rFonts w:ascii="Tahoma" w:hAnsi="Tahoma" w:cs="Tahoma"/>
          <w:b/>
        </w:rPr>
        <w:t>Czysta strata finansowa</w:t>
      </w:r>
      <w:r w:rsidRPr="00181F72">
        <w:rPr>
          <w:rFonts w:ascii="Tahoma" w:hAnsi="Tahoma" w:cs="Tahoma"/>
        </w:rPr>
        <w:t xml:space="preserve"> – szkoda nie mająca charakteru szkody rzeczowej i osobowej. Czyste straty finansowe nie obejmują zdarzeń powstałych: w następstwie działań nie objętych umową, wskutek wykonywania władzy publicznej (zgodnie z rozszerzeniem dotyczącym wykonywania zadań publicznych), niedotrzymanie terminów, kar umownych, przekroczenia kosztorysów, wynikające z działalności reklamowej, związanych z dostarczaniem i wdrażaniem oprogramowania informatycznego.</w:t>
      </w:r>
    </w:p>
    <w:p w:rsidR="001F5CD3" w:rsidRPr="001E6720" w:rsidRDefault="001F5CD3" w:rsidP="001F5CD3">
      <w:pPr>
        <w:ind w:left="720"/>
        <w:jc w:val="both"/>
        <w:rPr>
          <w:rFonts w:ascii="Tahoma" w:hAnsi="Tahoma" w:cs="Tahoma"/>
        </w:rPr>
      </w:pPr>
    </w:p>
    <w:p w:rsidR="001F5CD3" w:rsidRPr="00627340" w:rsidRDefault="001F5CD3" w:rsidP="001F5CD3">
      <w:pPr>
        <w:numPr>
          <w:ilvl w:val="0"/>
          <w:numId w:val="5"/>
        </w:numPr>
        <w:jc w:val="both"/>
        <w:rPr>
          <w:rFonts w:ascii="Tahoma" w:hAnsi="Tahoma" w:cs="Tahoma"/>
          <w:b/>
        </w:rPr>
      </w:pPr>
      <w:r w:rsidRPr="00627340">
        <w:rPr>
          <w:rFonts w:ascii="Tahoma" w:hAnsi="Tahoma" w:cs="Tahoma"/>
          <w:b/>
        </w:rPr>
        <w:t xml:space="preserve">Przedmiot ubezpieczenia: </w:t>
      </w:r>
    </w:p>
    <w:p w:rsidR="001F5CD3" w:rsidRPr="00A25196" w:rsidRDefault="001F5CD3" w:rsidP="001F5CD3">
      <w:pPr>
        <w:ind w:left="720"/>
        <w:jc w:val="both"/>
        <w:rPr>
          <w:rFonts w:ascii="Tahoma" w:hAnsi="Tahoma" w:cs="Tahoma"/>
        </w:rPr>
      </w:pPr>
      <w:r w:rsidRPr="00A25196">
        <w:rPr>
          <w:rFonts w:ascii="Tahoma" w:hAnsi="Tahoma" w:cs="Tahoma"/>
        </w:rPr>
        <w:t xml:space="preserve">Przedmiotem ubezpieczenia jest ponoszona przez Ubezpieczającego w myśl przepisów prawa odpowiedzialność cywilna deliktowa za szkody majątkowe i osobowe, wyrządzone z związku </w:t>
      </w:r>
      <w:r w:rsidR="00F44D79">
        <w:rPr>
          <w:rFonts w:ascii="Tahoma" w:hAnsi="Tahoma" w:cs="Tahoma"/>
        </w:rPr>
        <w:br/>
      </w:r>
      <w:r w:rsidRPr="00A25196">
        <w:rPr>
          <w:rFonts w:ascii="Tahoma" w:hAnsi="Tahoma" w:cs="Tahoma"/>
        </w:rPr>
        <w:t>z prowadzeniem działalności i posiadaniem mienia wykorzystywanego w tej działalności, za wypadki ubezpieczeniowe zaistniałe w okresie ubezpieczenia, z których roszczenia zostaną zgłoszone przed upływem ustawowego terminu przedawnienia roszczeń.</w:t>
      </w:r>
    </w:p>
    <w:p w:rsidR="001F5CD3" w:rsidRDefault="001F5CD3" w:rsidP="001F5CD3">
      <w:pPr>
        <w:tabs>
          <w:tab w:val="left" w:pos="1134"/>
        </w:tabs>
        <w:jc w:val="both"/>
        <w:rPr>
          <w:rFonts w:ascii="Tahoma" w:hAnsi="Tahoma" w:cs="Tahoma"/>
          <w:b/>
        </w:rPr>
      </w:pPr>
    </w:p>
    <w:p w:rsidR="001F5CD3" w:rsidRPr="002036D5" w:rsidRDefault="001F5CD3" w:rsidP="001F5CD3">
      <w:pPr>
        <w:numPr>
          <w:ilvl w:val="0"/>
          <w:numId w:val="5"/>
        </w:numPr>
        <w:tabs>
          <w:tab w:val="left" w:pos="709"/>
        </w:tabs>
        <w:jc w:val="both"/>
        <w:rPr>
          <w:rFonts w:ascii="Tahoma" w:hAnsi="Tahoma" w:cs="Tahoma"/>
          <w:b/>
        </w:rPr>
      </w:pPr>
      <w:r w:rsidRPr="002036D5">
        <w:rPr>
          <w:rFonts w:ascii="Tahoma" w:hAnsi="Tahoma" w:cs="Tahoma"/>
          <w:b/>
        </w:rPr>
        <w:t>Franszyzy i udziały własne:</w:t>
      </w:r>
    </w:p>
    <w:p w:rsidR="001F5CD3" w:rsidRPr="00A25196" w:rsidRDefault="001F5CD3" w:rsidP="001F5CD3">
      <w:pPr>
        <w:tabs>
          <w:tab w:val="left" w:pos="709"/>
        </w:tabs>
        <w:ind w:left="720"/>
        <w:jc w:val="both"/>
        <w:rPr>
          <w:rFonts w:ascii="Tahoma" w:hAnsi="Tahoma" w:cs="Tahoma"/>
        </w:rPr>
      </w:pPr>
      <w:r>
        <w:rPr>
          <w:rFonts w:ascii="Tahoma" w:hAnsi="Tahoma" w:cs="Tahoma"/>
        </w:rPr>
        <w:t xml:space="preserve">- </w:t>
      </w:r>
      <w:r w:rsidRPr="00A25196">
        <w:rPr>
          <w:rFonts w:ascii="Tahoma" w:hAnsi="Tahoma" w:cs="Tahoma"/>
        </w:rPr>
        <w:t>Obligatoryjnie zniesione zostają franszyzy i udziały własne w ubezpieczeniu OC.</w:t>
      </w:r>
    </w:p>
    <w:p w:rsidR="001F5CD3" w:rsidRDefault="001F5CD3" w:rsidP="001F5CD3">
      <w:pPr>
        <w:tabs>
          <w:tab w:val="left" w:pos="2268"/>
        </w:tabs>
        <w:ind w:left="720"/>
        <w:jc w:val="both"/>
        <w:rPr>
          <w:rFonts w:ascii="Tahoma" w:hAnsi="Tahoma" w:cs="Tahoma"/>
        </w:rPr>
      </w:pPr>
      <w:r>
        <w:rPr>
          <w:rFonts w:ascii="Tahoma" w:hAnsi="Tahoma" w:cs="Tahoma"/>
          <w:b/>
        </w:rPr>
        <w:t xml:space="preserve">- </w:t>
      </w:r>
      <w:r w:rsidRPr="00A25196">
        <w:rPr>
          <w:rFonts w:ascii="Tahoma" w:hAnsi="Tahoma" w:cs="Tahoma"/>
        </w:rPr>
        <w:t xml:space="preserve">W ubezpieczeniu odpowiedzialności cywilnej pracodawcy z tytułu wypadków przy pracy dopuszczalna franszyza redukcyjna: świadczenie wypłacone osobom uprawnionym na podstawie przepisów ustawy </w:t>
      </w:r>
      <w:r w:rsidR="00F44D79">
        <w:rPr>
          <w:rFonts w:ascii="Tahoma" w:hAnsi="Tahoma" w:cs="Tahoma"/>
        </w:rPr>
        <w:br/>
      </w:r>
      <w:r w:rsidRPr="00A25196">
        <w:rPr>
          <w:rFonts w:ascii="Tahoma" w:hAnsi="Tahoma" w:cs="Tahoma"/>
        </w:rPr>
        <w:t>z dnia 30 października 2002 r. o ubezpieczeniu społecznym z tytułu wypadków przy pracy i chorób zawodowych (</w:t>
      </w:r>
      <w:proofErr w:type="spellStart"/>
      <w:r w:rsidRPr="00A25196">
        <w:rPr>
          <w:rFonts w:ascii="Tahoma" w:hAnsi="Tahoma" w:cs="Tahoma"/>
        </w:rPr>
        <w:t>Dz.U</w:t>
      </w:r>
      <w:proofErr w:type="spellEnd"/>
      <w:r w:rsidRPr="00A25196">
        <w:rPr>
          <w:rFonts w:ascii="Tahoma" w:hAnsi="Tahoma" w:cs="Tahoma"/>
        </w:rPr>
        <w:t>. Nr 199 poz. 1673 z późn. zm.)</w:t>
      </w:r>
    </w:p>
    <w:p w:rsidR="001F5CD3" w:rsidRDefault="001F5CD3" w:rsidP="001F5CD3">
      <w:pPr>
        <w:numPr>
          <w:ilvl w:val="0"/>
          <w:numId w:val="5"/>
        </w:numPr>
        <w:tabs>
          <w:tab w:val="left" w:pos="709"/>
        </w:tabs>
        <w:jc w:val="both"/>
        <w:rPr>
          <w:rFonts w:ascii="Tahoma" w:hAnsi="Tahoma" w:cs="Tahoma"/>
          <w:b/>
        </w:rPr>
      </w:pPr>
      <w:r>
        <w:rPr>
          <w:rFonts w:ascii="Tahoma" w:hAnsi="Tahoma" w:cs="Tahoma"/>
          <w:b/>
        </w:rPr>
        <w:t xml:space="preserve">Zakres terytorialny: </w:t>
      </w:r>
    </w:p>
    <w:p w:rsidR="001F5CD3" w:rsidRPr="00A2542B" w:rsidRDefault="001F5CD3" w:rsidP="001F5CD3">
      <w:pPr>
        <w:tabs>
          <w:tab w:val="left" w:pos="709"/>
        </w:tabs>
        <w:ind w:left="720"/>
        <w:jc w:val="both"/>
        <w:rPr>
          <w:rFonts w:ascii="Tahoma" w:hAnsi="Tahoma" w:cs="Tahoma"/>
        </w:rPr>
      </w:pPr>
      <w:r w:rsidRPr="00A2542B">
        <w:rPr>
          <w:rFonts w:ascii="Tahoma" w:hAnsi="Tahoma" w:cs="Tahoma"/>
        </w:rPr>
        <w:t>Polska i Europa (w przypadku podróży zagranicznych, wycieczek, wymiany uczniów itd.).</w:t>
      </w:r>
    </w:p>
    <w:p w:rsidR="001F5CD3" w:rsidRPr="00B4501C" w:rsidRDefault="001F5CD3" w:rsidP="001F5CD3">
      <w:pPr>
        <w:tabs>
          <w:tab w:val="left" w:pos="2268"/>
        </w:tabs>
        <w:ind w:left="720"/>
        <w:jc w:val="both"/>
        <w:rPr>
          <w:rFonts w:ascii="Tahoma" w:hAnsi="Tahoma" w:cs="Tahoma"/>
        </w:rPr>
      </w:pPr>
    </w:p>
    <w:p w:rsidR="001F5CD3" w:rsidRPr="00B4501C" w:rsidRDefault="001F5CD3" w:rsidP="001F5CD3">
      <w:pPr>
        <w:numPr>
          <w:ilvl w:val="0"/>
          <w:numId w:val="5"/>
        </w:numPr>
        <w:tabs>
          <w:tab w:val="left" w:pos="709"/>
        </w:tabs>
        <w:jc w:val="both"/>
        <w:rPr>
          <w:rFonts w:ascii="Tahoma" w:hAnsi="Tahoma" w:cs="Tahoma"/>
          <w:b/>
        </w:rPr>
      </w:pPr>
      <w:r w:rsidRPr="00B4501C">
        <w:rPr>
          <w:rFonts w:ascii="Tahoma" w:hAnsi="Tahoma" w:cs="Tahoma"/>
          <w:b/>
        </w:rPr>
        <w:t xml:space="preserve">Okres ubezpieczenia: </w:t>
      </w:r>
      <w:r w:rsidRPr="00B4501C">
        <w:rPr>
          <w:rFonts w:ascii="Tahoma" w:hAnsi="Tahoma" w:cs="Tahoma"/>
          <w:b/>
        </w:rPr>
        <w:tab/>
      </w:r>
      <w:r>
        <w:rPr>
          <w:rFonts w:ascii="Tahoma" w:hAnsi="Tahoma" w:cs="Tahoma"/>
          <w:b/>
        </w:rPr>
        <w:t>16.02.</w:t>
      </w:r>
      <w:r w:rsidRPr="00B4501C">
        <w:rPr>
          <w:rFonts w:ascii="Tahoma" w:hAnsi="Tahoma" w:cs="Tahoma"/>
          <w:b/>
        </w:rPr>
        <w:t>201</w:t>
      </w:r>
      <w:r>
        <w:rPr>
          <w:rFonts w:ascii="Tahoma" w:hAnsi="Tahoma" w:cs="Tahoma"/>
          <w:b/>
        </w:rPr>
        <w:t>8</w:t>
      </w:r>
      <w:r w:rsidRPr="00B4501C">
        <w:rPr>
          <w:rFonts w:ascii="Tahoma" w:hAnsi="Tahoma" w:cs="Tahoma"/>
          <w:b/>
        </w:rPr>
        <w:t xml:space="preserve"> r. – </w:t>
      </w:r>
      <w:r>
        <w:rPr>
          <w:rFonts w:ascii="Tahoma" w:hAnsi="Tahoma" w:cs="Tahoma"/>
          <w:b/>
        </w:rPr>
        <w:t>15.02.2021</w:t>
      </w:r>
      <w:r w:rsidRPr="00B4501C">
        <w:rPr>
          <w:rFonts w:ascii="Tahoma" w:hAnsi="Tahoma" w:cs="Tahoma"/>
          <w:b/>
        </w:rPr>
        <w:t xml:space="preserve"> r.</w:t>
      </w:r>
    </w:p>
    <w:p w:rsidR="001F5CD3" w:rsidRDefault="001F5CD3" w:rsidP="001F5CD3">
      <w:pPr>
        <w:ind w:left="720"/>
        <w:rPr>
          <w:rFonts w:ascii="Tahoma" w:hAnsi="Tahoma" w:cs="Tahoma"/>
          <w:b/>
        </w:rPr>
      </w:pPr>
    </w:p>
    <w:p w:rsidR="001F5CD3" w:rsidRDefault="001F5CD3" w:rsidP="001F5CD3">
      <w:pPr>
        <w:numPr>
          <w:ilvl w:val="0"/>
          <w:numId w:val="5"/>
        </w:numPr>
        <w:rPr>
          <w:rFonts w:ascii="Tahoma" w:hAnsi="Tahoma" w:cs="Tahoma"/>
          <w:b/>
        </w:rPr>
      </w:pPr>
      <w:r w:rsidRPr="00417935">
        <w:rPr>
          <w:rFonts w:ascii="Tahoma" w:hAnsi="Tahoma" w:cs="Tahoma"/>
          <w:b/>
        </w:rPr>
        <w:t>Podstawowa suma gwarancyjna</w:t>
      </w:r>
      <w:r>
        <w:rPr>
          <w:rFonts w:ascii="Tahoma" w:hAnsi="Tahoma" w:cs="Tahoma"/>
          <w:b/>
        </w:rPr>
        <w:t>:</w:t>
      </w:r>
    </w:p>
    <w:p w:rsidR="001F5CD3" w:rsidRPr="00A25196" w:rsidRDefault="001F5CD3" w:rsidP="001F5CD3">
      <w:pPr>
        <w:ind w:left="720"/>
        <w:rPr>
          <w:rFonts w:ascii="Tahoma" w:hAnsi="Tahoma" w:cs="Tahoma"/>
          <w:b/>
        </w:rPr>
      </w:pPr>
      <w:r w:rsidRPr="00A25196">
        <w:rPr>
          <w:rFonts w:ascii="Tahoma" w:hAnsi="Tahoma" w:cs="Tahoma"/>
        </w:rPr>
        <w:t xml:space="preserve">na jedno i wszystkie </w:t>
      </w:r>
      <w:r w:rsidRPr="00E0386E">
        <w:rPr>
          <w:rFonts w:ascii="Tahoma" w:hAnsi="Tahoma" w:cs="Tahoma"/>
        </w:rPr>
        <w:t xml:space="preserve">zdarzenia: </w:t>
      </w:r>
      <w:r>
        <w:rPr>
          <w:rFonts w:ascii="Tahoma" w:hAnsi="Tahoma" w:cs="Tahoma"/>
          <w:b/>
        </w:rPr>
        <w:t>3</w:t>
      </w:r>
      <w:r w:rsidRPr="00E0386E">
        <w:rPr>
          <w:rFonts w:ascii="Tahoma" w:hAnsi="Tahoma" w:cs="Tahoma"/>
          <w:b/>
        </w:rPr>
        <w:t>00 000,00 zł</w:t>
      </w:r>
    </w:p>
    <w:p w:rsidR="001F5CD3" w:rsidRPr="001F1262" w:rsidRDefault="001F5CD3" w:rsidP="001F5CD3">
      <w:pPr>
        <w:tabs>
          <w:tab w:val="left" w:pos="2268"/>
        </w:tabs>
        <w:ind w:left="1134" w:hanging="1134"/>
        <w:jc w:val="both"/>
        <w:rPr>
          <w:rFonts w:ascii="Tahoma" w:hAnsi="Tahoma" w:cs="Tahoma"/>
          <w:color w:val="FF0000"/>
        </w:rPr>
      </w:pPr>
    </w:p>
    <w:p w:rsidR="001F5CD3" w:rsidRDefault="001F5CD3" w:rsidP="001F5CD3">
      <w:pPr>
        <w:numPr>
          <w:ilvl w:val="0"/>
          <w:numId w:val="5"/>
        </w:numPr>
        <w:tabs>
          <w:tab w:val="left" w:pos="709"/>
        </w:tabs>
        <w:jc w:val="both"/>
        <w:rPr>
          <w:rFonts w:ascii="Tahoma" w:hAnsi="Tahoma" w:cs="Tahoma"/>
        </w:rPr>
      </w:pPr>
      <w:r w:rsidRPr="00B55B0E">
        <w:rPr>
          <w:rFonts w:ascii="Tahoma" w:hAnsi="Tahoma" w:cs="Tahoma"/>
          <w:b/>
        </w:rPr>
        <w:t>Zakres ubezpieczenia</w:t>
      </w:r>
      <w:r>
        <w:rPr>
          <w:rFonts w:ascii="Tahoma" w:hAnsi="Tahoma" w:cs="Tahoma"/>
        </w:rPr>
        <w:t>:</w:t>
      </w:r>
    </w:p>
    <w:p w:rsidR="001F5CD3" w:rsidRPr="00C466AB" w:rsidRDefault="001F5CD3" w:rsidP="001F5CD3">
      <w:pPr>
        <w:tabs>
          <w:tab w:val="left" w:pos="709"/>
        </w:tabs>
        <w:ind w:left="720"/>
        <w:jc w:val="both"/>
        <w:rPr>
          <w:rFonts w:ascii="Tahoma" w:hAnsi="Tahoma" w:cs="Tahoma"/>
        </w:rPr>
      </w:pPr>
      <w:r>
        <w:rPr>
          <w:rFonts w:ascii="Tahoma" w:hAnsi="Tahoma" w:cs="Tahoma"/>
        </w:rPr>
        <w:lastRenderedPageBreak/>
        <w:t xml:space="preserve">Ubezpieczenie </w:t>
      </w:r>
      <w:r w:rsidRPr="00C466AB">
        <w:rPr>
          <w:rFonts w:ascii="Tahoma" w:hAnsi="Tahoma" w:cs="Tahoma"/>
        </w:rPr>
        <w:t>obejmuje, co najmniej następujące ryzyka i koszty:</w:t>
      </w:r>
    </w:p>
    <w:p w:rsidR="001F5CD3" w:rsidRDefault="001F5CD3" w:rsidP="001F5CD3">
      <w:pPr>
        <w:numPr>
          <w:ilvl w:val="0"/>
          <w:numId w:val="6"/>
        </w:numPr>
        <w:tabs>
          <w:tab w:val="left" w:pos="1134"/>
        </w:tabs>
        <w:ind w:left="1134" w:hanging="425"/>
        <w:jc w:val="both"/>
        <w:rPr>
          <w:rFonts w:ascii="Tahoma" w:hAnsi="Tahoma" w:cs="Tahoma"/>
        </w:rPr>
      </w:pPr>
      <w:r w:rsidRPr="00C466AB">
        <w:rPr>
          <w:rFonts w:ascii="Tahoma" w:hAnsi="Tahoma" w:cs="Tahoma"/>
        </w:rPr>
        <w:t xml:space="preserve">odpowiedzialność cywilna za szkody majątkowe i osobowe będące skutkiem działania lub zaniechania Ubezpieczonego w okresie trwania ubezpieczenia, wyrządzone na terytorium RP </w:t>
      </w:r>
      <w:r w:rsidR="00F44D79">
        <w:rPr>
          <w:rFonts w:ascii="Tahoma" w:hAnsi="Tahoma" w:cs="Tahoma"/>
        </w:rPr>
        <w:br/>
      </w:r>
      <w:r w:rsidRPr="00CA23BD">
        <w:rPr>
          <w:rFonts w:ascii="Tahoma" w:hAnsi="Tahoma" w:cs="Tahoma"/>
        </w:rPr>
        <w:t xml:space="preserve">w związku </w:t>
      </w:r>
      <w:r>
        <w:rPr>
          <w:rFonts w:ascii="Tahoma" w:hAnsi="Tahoma" w:cs="Tahoma"/>
        </w:rPr>
        <w:tab/>
        <w:t xml:space="preserve">z </w:t>
      </w:r>
      <w:r w:rsidRPr="00CA23BD">
        <w:rPr>
          <w:rFonts w:ascii="Tahoma" w:hAnsi="Tahoma" w:cs="Tahoma"/>
        </w:rPr>
        <w:t>prowadzoną działalnością i posiadanym mieniem ruchomym i nieruchomym, w tym odpowiedzialność z tytułu następstw szkód związanych z przeniesienia ognia, wraz z rozszerzeniami,</w:t>
      </w:r>
    </w:p>
    <w:p w:rsidR="001F5CD3" w:rsidRPr="002C1EA1" w:rsidRDefault="001F5CD3" w:rsidP="001F5CD3">
      <w:pPr>
        <w:numPr>
          <w:ilvl w:val="0"/>
          <w:numId w:val="6"/>
        </w:numPr>
        <w:tabs>
          <w:tab w:val="left" w:pos="1134"/>
        </w:tabs>
        <w:ind w:left="1134" w:hanging="425"/>
        <w:jc w:val="both"/>
        <w:rPr>
          <w:rFonts w:ascii="Tahoma" w:hAnsi="Tahoma" w:cs="Tahoma"/>
        </w:rPr>
      </w:pPr>
      <w:r>
        <w:rPr>
          <w:rFonts w:ascii="Tahoma" w:hAnsi="Tahoma" w:cs="Tahoma"/>
        </w:rPr>
        <w:t xml:space="preserve">odpowiedzialność Cywilna za szkody wynikłe z wykonywania zadań publicznych określonych ustawowo, realizacji zadań własnych oraz zadań zleconych z zakresu administracji rządowej </w:t>
      </w:r>
      <w:r w:rsidRPr="002C1EA1">
        <w:rPr>
          <w:rFonts w:ascii="Tahoma" w:hAnsi="Tahoma" w:cs="Tahoma"/>
        </w:rPr>
        <w:t xml:space="preserve">nałożonych odrębnymi ustawami, a także zadań wynikających ze statutu Gminy lub jej poszczególnych jednostek organizacyjnych </w:t>
      </w:r>
    </w:p>
    <w:p w:rsidR="001F5CD3" w:rsidRPr="002C1EA1" w:rsidRDefault="001F5CD3" w:rsidP="001F5CD3">
      <w:pPr>
        <w:numPr>
          <w:ilvl w:val="0"/>
          <w:numId w:val="6"/>
        </w:numPr>
        <w:tabs>
          <w:tab w:val="left" w:pos="1134"/>
        </w:tabs>
        <w:ind w:left="1134" w:hanging="425"/>
        <w:jc w:val="both"/>
        <w:rPr>
          <w:rFonts w:ascii="Tahoma" w:hAnsi="Tahoma" w:cs="Tahoma"/>
        </w:rPr>
      </w:pPr>
      <w:r w:rsidRPr="002C1EA1">
        <w:rPr>
          <w:rFonts w:ascii="Tahoma" w:hAnsi="Tahoma" w:cs="Tahoma"/>
        </w:rPr>
        <w:t xml:space="preserve">odpowiedzialność cywilna deliktowa za szkody osobowe i majątkowe wyrządzone przez ubezpieczającego/ubezpieczonego, pracownikom ubezpieczającego/ubezpieczonego (niezależnie od formy zatrudnienia), a nie związane z wykonywaniem obowiązków pracowniczych. </w:t>
      </w:r>
    </w:p>
    <w:p w:rsidR="001F5CD3" w:rsidRPr="002C1EA1" w:rsidRDefault="001F5CD3" w:rsidP="001F5CD3">
      <w:pPr>
        <w:numPr>
          <w:ilvl w:val="0"/>
          <w:numId w:val="6"/>
        </w:numPr>
        <w:tabs>
          <w:tab w:val="left" w:pos="1134"/>
        </w:tabs>
        <w:ind w:left="1134" w:hanging="425"/>
        <w:jc w:val="both"/>
        <w:rPr>
          <w:rFonts w:ascii="Tahoma" w:hAnsi="Tahoma" w:cs="Tahoma"/>
        </w:rPr>
      </w:pPr>
      <w:r w:rsidRPr="002C1EA1">
        <w:rPr>
          <w:rFonts w:ascii="Tahoma" w:hAnsi="Tahoma" w:cs="Tahoma"/>
        </w:rPr>
        <w:t>koszty poniesione przez ubezpieczającego w celu zmniejszenia szkody lub zabezpieczenia przed bezpośrednio grożącą szkodą,</w:t>
      </w:r>
    </w:p>
    <w:p w:rsidR="001F5CD3" w:rsidRPr="007A7361" w:rsidRDefault="001F5CD3" w:rsidP="001F5CD3">
      <w:pPr>
        <w:numPr>
          <w:ilvl w:val="0"/>
          <w:numId w:val="6"/>
        </w:numPr>
        <w:tabs>
          <w:tab w:val="left" w:pos="1134"/>
        </w:tabs>
        <w:ind w:left="1134" w:hanging="425"/>
        <w:jc w:val="both"/>
        <w:rPr>
          <w:rFonts w:ascii="Tahoma" w:hAnsi="Tahoma" w:cs="Tahoma"/>
        </w:rPr>
      </w:pPr>
      <w:r w:rsidRPr="00C466AB">
        <w:rPr>
          <w:rFonts w:ascii="Tahoma" w:hAnsi="Tahoma" w:cs="Tahoma"/>
        </w:rPr>
        <w:t>koszty wynagrodzenia rzeczoznawców powołanych przez Ubezpieczyciela lub za jego zgodą,</w:t>
      </w:r>
      <w:r>
        <w:rPr>
          <w:rFonts w:ascii="Tahoma" w:hAnsi="Tahoma" w:cs="Tahoma"/>
        </w:rPr>
        <w:t xml:space="preserve"> </w:t>
      </w:r>
      <w:r w:rsidRPr="007A7361">
        <w:rPr>
          <w:rFonts w:ascii="Tahoma" w:hAnsi="Tahoma" w:cs="Tahoma"/>
        </w:rPr>
        <w:t>w celu ustalenia okoliczności i rozmiaru szkody,</w:t>
      </w:r>
    </w:p>
    <w:p w:rsidR="001F5CD3" w:rsidRDefault="001F5CD3" w:rsidP="001F5CD3">
      <w:pPr>
        <w:numPr>
          <w:ilvl w:val="0"/>
          <w:numId w:val="6"/>
        </w:numPr>
        <w:tabs>
          <w:tab w:val="left" w:pos="1134"/>
        </w:tabs>
        <w:ind w:left="1134" w:hanging="425"/>
        <w:jc w:val="both"/>
        <w:rPr>
          <w:rFonts w:ascii="Tahoma" w:hAnsi="Tahoma" w:cs="Tahoma"/>
        </w:rPr>
      </w:pPr>
      <w:r w:rsidRPr="00C466AB">
        <w:rPr>
          <w:rFonts w:ascii="Tahoma" w:hAnsi="Tahoma" w:cs="Tahoma"/>
        </w:rPr>
        <w:t>koszty obrony sądowej przed roszczeniami poszkodowanych, w sporze cywilnym prowadzonym zgodni</w:t>
      </w:r>
      <w:r>
        <w:rPr>
          <w:rFonts w:ascii="Tahoma" w:hAnsi="Tahoma" w:cs="Tahoma"/>
        </w:rPr>
        <w:t>e z zaleceniami Ubezpieczyciel,</w:t>
      </w:r>
    </w:p>
    <w:p w:rsidR="001F5CD3" w:rsidRPr="00AF3EDB" w:rsidRDefault="001F5CD3" w:rsidP="001F5CD3">
      <w:pPr>
        <w:numPr>
          <w:ilvl w:val="0"/>
          <w:numId w:val="6"/>
        </w:numPr>
        <w:tabs>
          <w:tab w:val="left" w:pos="1134"/>
        </w:tabs>
        <w:ind w:left="1134" w:hanging="425"/>
        <w:jc w:val="both"/>
        <w:rPr>
          <w:rFonts w:ascii="Tahoma" w:hAnsi="Tahoma" w:cs="Tahoma"/>
        </w:rPr>
      </w:pPr>
      <w:r w:rsidRPr="00AF3EDB">
        <w:rPr>
          <w:rFonts w:ascii="Tahoma" w:hAnsi="Tahoma" w:cs="Tahoma"/>
        </w:rPr>
        <w:t xml:space="preserve">Zamawiający zachowuje prawo jednorazowego odtworzenia sumy gwarancyjnej w czasie trwania umowy ubezpieczenia. Na wniosek Ubezpieczającego, Ubezpieczyciel ma obowiązek podania kosztu </w:t>
      </w:r>
      <w:proofErr w:type="spellStart"/>
      <w:r w:rsidRPr="00AF3EDB">
        <w:rPr>
          <w:rFonts w:ascii="Tahoma" w:hAnsi="Tahoma" w:cs="Tahoma"/>
        </w:rPr>
        <w:t>doubezpieczenia</w:t>
      </w:r>
      <w:proofErr w:type="spellEnd"/>
      <w:r w:rsidRPr="00AF3EDB">
        <w:rPr>
          <w:rFonts w:ascii="Tahoma" w:hAnsi="Tahoma" w:cs="Tahoma"/>
        </w:rPr>
        <w:t xml:space="preserve"> do stanu pierwotnego (sprzed wystąpienia zdarzenia, wypłaty odszkodowania) zachowując stawki </w:t>
      </w:r>
      <w:r w:rsidRPr="00AF3EDB">
        <w:rPr>
          <w:rFonts w:ascii="Tahoma" w:hAnsi="Tahoma" w:cs="Tahoma"/>
          <w:bCs/>
        </w:rPr>
        <w:t xml:space="preserve">przyjęte w przetargu zgodnie ze złożoną ofertą przetargową. W przypadku wyrażenia zgodny na </w:t>
      </w:r>
      <w:proofErr w:type="spellStart"/>
      <w:r w:rsidRPr="00AF3EDB">
        <w:rPr>
          <w:rFonts w:ascii="Tahoma" w:hAnsi="Tahoma" w:cs="Tahoma"/>
          <w:bCs/>
        </w:rPr>
        <w:t>doubezpieczenie</w:t>
      </w:r>
      <w:proofErr w:type="spellEnd"/>
      <w:r w:rsidRPr="00AF3EDB">
        <w:rPr>
          <w:rFonts w:ascii="Tahoma" w:hAnsi="Tahoma" w:cs="Tahoma"/>
          <w:bCs/>
        </w:rPr>
        <w:t xml:space="preserve"> przez Ubezpieczającego, Ubezpieczyciel naliczy dodatkową składkę do końca rocznego okresu ubezpieczenia (w systemie pro rata) według stawki nie większej niż w zaoferowanej w przetargu ofercie</w:t>
      </w:r>
      <w:r w:rsidRPr="00AF3EDB">
        <w:rPr>
          <w:rFonts w:ascii="Tahoma" w:hAnsi="Tahoma" w:cs="Tahoma"/>
        </w:rPr>
        <w:t xml:space="preserve">.  </w:t>
      </w:r>
    </w:p>
    <w:p w:rsidR="001F5CD3" w:rsidRDefault="001F5CD3" w:rsidP="001F5CD3">
      <w:pPr>
        <w:tabs>
          <w:tab w:val="left" w:pos="1134"/>
        </w:tabs>
        <w:ind w:left="1134"/>
        <w:jc w:val="both"/>
        <w:rPr>
          <w:rFonts w:ascii="Tahoma" w:hAnsi="Tahoma" w:cs="Tahoma"/>
        </w:rPr>
      </w:pPr>
    </w:p>
    <w:p w:rsidR="001F5CD3" w:rsidRDefault="001F5CD3" w:rsidP="001F5CD3">
      <w:pPr>
        <w:tabs>
          <w:tab w:val="left" w:pos="1134"/>
        </w:tabs>
        <w:ind w:left="720"/>
        <w:jc w:val="both"/>
        <w:rPr>
          <w:rFonts w:ascii="Tahoma" w:hAnsi="Tahoma" w:cs="Tahoma"/>
        </w:rPr>
      </w:pPr>
      <w:r>
        <w:rPr>
          <w:rFonts w:ascii="Tahoma" w:hAnsi="Tahoma" w:cs="Tahoma"/>
        </w:rPr>
        <w:t xml:space="preserve">- dodatkowe rozszerzenia zakresu ubezpieczenia oraz </w:t>
      </w:r>
      <w:proofErr w:type="spellStart"/>
      <w:r>
        <w:rPr>
          <w:rFonts w:ascii="Tahoma" w:hAnsi="Tahoma" w:cs="Tahoma"/>
        </w:rPr>
        <w:t>podlimity</w:t>
      </w:r>
      <w:proofErr w:type="spellEnd"/>
      <w:r>
        <w:rPr>
          <w:rFonts w:ascii="Tahoma" w:hAnsi="Tahoma" w:cs="Tahoma"/>
        </w:rPr>
        <w:t xml:space="preserve"> sumy gwarancyjnej określone na jedno </w:t>
      </w:r>
      <w:r w:rsidR="00F44D79">
        <w:rPr>
          <w:rFonts w:ascii="Tahoma" w:hAnsi="Tahoma" w:cs="Tahoma"/>
        </w:rPr>
        <w:br/>
      </w:r>
      <w:r>
        <w:rPr>
          <w:rFonts w:ascii="Tahoma" w:hAnsi="Tahoma" w:cs="Tahoma"/>
        </w:rPr>
        <w:t>i wszystkie zdarzenia:</w:t>
      </w:r>
    </w:p>
    <w:p w:rsidR="001F5CD3" w:rsidRDefault="001F5CD3" w:rsidP="001F5CD3">
      <w:pPr>
        <w:tabs>
          <w:tab w:val="left" w:pos="1134"/>
        </w:tabs>
        <w:ind w:left="1134"/>
        <w:jc w:val="both"/>
        <w:rPr>
          <w:rFonts w:ascii="Tahoma" w:hAnsi="Tahoma" w:cs="Tahom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6638"/>
        <w:gridCol w:w="2684"/>
      </w:tblGrid>
      <w:tr w:rsidR="001F5CD3" w:rsidRPr="00657242" w:rsidTr="00EA75DF">
        <w:tc>
          <w:tcPr>
            <w:tcW w:w="567" w:type="dxa"/>
          </w:tcPr>
          <w:p w:rsidR="001F5CD3" w:rsidRPr="00657242" w:rsidRDefault="001F5CD3" w:rsidP="00EA75DF">
            <w:pPr>
              <w:tabs>
                <w:tab w:val="left" w:pos="2268"/>
              </w:tabs>
              <w:jc w:val="center"/>
              <w:rPr>
                <w:rFonts w:ascii="Tahoma" w:hAnsi="Tahoma" w:cs="Tahoma"/>
                <w:b/>
              </w:rPr>
            </w:pPr>
            <w:proofErr w:type="spellStart"/>
            <w:r w:rsidRPr="00657242">
              <w:rPr>
                <w:rFonts w:ascii="Tahoma" w:hAnsi="Tahoma" w:cs="Tahoma"/>
                <w:b/>
              </w:rPr>
              <w:t>Lp</w:t>
            </w:r>
            <w:proofErr w:type="spellEnd"/>
          </w:p>
        </w:tc>
        <w:tc>
          <w:tcPr>
            <w:tcW w:w="6662" w:type="dxa"/>
          </w:tcPr>
          <w:p w:rsidR="001F5CD3" w:rsidRPr="00657242" w:rsidRDefault="001F5CD3" w:rsidP="00EA75DF">
            <w:pPr>
              <w:tabs>
                <w:tab w:val="left" w:pos="2268"/>
              </w:tabs>
              <w:jc w:val="center"/>
              <w:rPr>
                <w:rFonts w:ascii="Tahoma" w:hAnsi="Tahoma" w:cs="Tahoma"/>
                <w:b/>
              </w:rPr>
            </w:pPr>
            <w:r w:rsidRPr="00657242">
              <w:rPr>
                <w:rFonts w:ascii="Tahoma" w:hAnsi="Tahoma" w:cs="Tahoma"/>
                <w:b/>
              </w:rPr>
              <w:t>Ryzyko (rozszerzenie zakresu ubezpieczenia)</w:t>
            </w:r>
          </w:p>
        </w:tc>
        <w:tc>
          <w:tcPr>
            <w:tcW w:w="2686" w:type="dxa"/>
          </w:tcPr>
          <w:p w:rsidR="001F5CD3" w:rsidRPr="00657242" w:rsidRDefault="001F5CD3" w:rsidP="00EA75DF">
            <w:pPr>
              <w:tabs>
                <w:tab w:val="left" w:pos="2268"/>
              </w:tabs>
              <w:jc w:val="center"/>
              <w:rPr>
                <w:rFonts w:ascii="Tahoma" w:hAnsi="Tahoma" w:cs="Tahoma"/>
                <w:b/>
              </w:rPr>
            </w:pPr>
            <w:proofErr w:type="spellStart"/>
            <w:r w:rsidRPr="00657242">
              <w:rPr>
                <w:rFonts w:ascii="Tahoma" w:hAnsi="Tahoma" w:cs="Tahoma"/>
                <w:b/>
              </w:rPr>
              <w:t>Podlimity</w:t>
            </w:r>
            <w:proofErr w:type="spellEnd"/>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sidRPr="00657242">
              <w:rPr>
                <w:rFonts w:ascii="Tahoma" w:hAnsi="Tahoma" w:cs="Tahoma"/>
              </w:rPr>
              <w:t>1.</w:t>
            </w:r>
          </w:p>
        </w:tc>
        <w:tc>
          <w:tcPr>
            <w:tcW w:w="6662" w:type="dxa"/>
          </w:tcPr>
          <w:p w:rsidR="001F5CD3" w:rsidRPr="00657242" w:rsidRDefault="001F5CD3" w:rsidP="00EA75DF">
            <w:pPr>
              <w:tabs>
                <w:tab w:val="left" w:pos="2268"/>
              </w:tabs>
              <w:jc w:val="both"/>
              <w:rPr>
                <w:rFonts w:ascii="Tahoma" w:hAnsi="Tahoma" w:cs="Tahoma"/>
                <w:color w:val="FF0000"/>
              </w:rPr>
            </w:pPr>
            <w:r w:rsidRPr="00657242">
              <w:rPr>
                <w:rFonts w:ascii="Tahoma" w:hAnsi="Tahoma" w:cs="Tahoma"/>
                <w:b/>
              </w:rPr>
              <w:t>rozszerzenie</w:t>
            </w:r>
            <w:r w:rsidRPr="00657242">
              <w:rPr>
                <w:rFonts w:ascii="Tahoma" w:hAnsi="Tahoma" w:cs="Tahoma"/>
              </w:rPr>
              <w:t xml:space="preserve"> odpowiedzialności o szkody powstałe w wyniku niewykonania lub nienależytego wykonania zobowiązania</w:t>
            </w:r>
          </w:p>
        </w:tc>
        <w:tc>
          <w:tcPr>
            <w:tcW w:w="2686" w:type="dxa"/>
            <w:vAlign w:val="center"/>
          </w:tcPr>
          <w:p w:rsidR="001F5CD3" w:rsidRPr="00657242" w:rsidRDefault="001F5CD3" w:rsidP="00EA75DF">
            <w:pPr>
              <w:ind w:left="1134" w:hanging="958"/>
              <w:jc w:val="right"/>
              <w:rPr>
                <w:rFonts w:ascii="Tahoma" w:hAnsi="Tahoma" w:cs="Tahoma"/>
                <w:b/>
              </w:rPr>
            </w:pPr>
            <w:r>
              <w:rPr>
                <w:rFonts w:ascii="Tahoma" w:hAnsi="Tahoma" w:cs="Tahoma"/>
                <w:b/>
              </w:rPr>
              <w:t>20</w:t>
            </w:r>
            <w:r w:rsidRPr="00657242">
              <w:rPr>
                <w:rFonts w:ascii="Tahoma" w:hAnsi="Tahoma" w:cs="Tahoma"/>
                <w:b/>
              </w:rPr>
              <w:t>0 000,00 zł</w:t>
            </w:r>
          </w:p>
          <w:p w:rsidR="001F5CD3" w:rsidRPr="00657242" w:rsidRDefault="001F5CD3" w:rsidP="00EA75DF">
            <w:pPr>
              <w:tabs>
                <w:tab w:val="left" w:pos="2268"/>
              </w:tabs>
              <w:jc w:val="right"/>
              <w:rPr>
                <w:rFonts w:ascii="Tahoma" w:hAnsi="Tahoma" w:cs="Tahoma"/>
                <w:color w:val="FF0000"/>
              </w:rPr>
            </w:pPr>
          </w:p>
        </w:tc>
      </w:tr>
      <w:tr w:rsidR="001F5CD3" w:rsidRPr="00657242" w:rsidTr="00EA75DF">
        <w:trPr>
          <w:trHeight w:val="2542"/>
        </w:trPr>
        <w:tc>
          <w:tcPr>
            <w:tcW w:w="567" w:type="dxa"/>
            <w:vAlign w:val="center"/>
          </w:tcPr>
          <w:p w:rsidR="001F5CD3" w:rsidRPr="00657242" w:rsidRDefault="001F5CD3" w:rsidP="00EA75DF">
            <w:pPr>
              <w:tabs>
                <w:tab w:val="left" w:pos="2268"/>
              </w:tabs>
              <w:jc w:val="center"/>
              <w:rPr>
                <w:rFonts w:ascii="Tahoma" w:hAnsi="Tahoma" w:cs="Tahoma"/>
              </w:rPr>
            </w:pPr>
            <w:r w:rsidRPr="00657242">
              <w:rPr>
                <w:rFonts w:ascii="Tahoma" w:hAnsi="Tahoma" w:cs="Tahoma"/>
              </w:rPr>
              <w:t>2.</w:t>
            </w:r>
          </w:p>
        </w:tc>
        <w:tc>
          <w:tcPr>
            <w:tcW w:w="6662" w:type="dxa"/>
          </w:tcPr>
          <w:p w:rsidR="001F5CD3" w:rsidRPr="00657242" w:rsidRDefault="001F5CD3" w:rsidP="00EA75DF">
            <w:pPr>
              <w:jc w:val="both"/>
              <w:rPr>
                <w:rFonts w:ascii="Tahoma" w:hAnsi="Tahoma" w:cs="Tahoma"/>
              </w:rPr>
            </w:pPr>
            <w:r w:rsidRPr="00657242">
              <w:rPr>
                <w:rFonts w:ascii="Tahoma" w:hAnsi="Tahoma" w:cs="Tahoma"/>
                <w:b/>
              </w:rPr>
              <w:t>rozszerzenie</w:t>
            </w:r>
            <w:r w:rsidRPr="00657242">
              <w:rPr>
                <w:rFonts w:ascii="Tahoma" w:hAnsi="Tahoma" w:cs="Tahoma"/>
              </w:rPr>
              <w:t xml:space="preserve"> odpowiedzialności o szkody w mieniu, na osobie oraz czyste straty finansowe powstałe w związku z wykonywaniem zadań publicznych zgodnie z art. 417 i 417¹ KC, w tym:</w:t>
            </w:r>
          </w:p>
          <w:p w:rsidR="001F5CD3" w:rsidRPr="00657242" w:rsidRDefault="001F5CD3" w:rsidP="00EA75DF">
            <w:pPr>
              <w:jc w:val="both"/>
              <w:rPr>
                <w:rFonts w:ascii="Tahoma" w:hAnsi="Tahoma" w:cs="Tahoma"/>
              </w:rPr>
            </w:pPr>
            <w:r w:rsidRPr="00657242">
              <w:rPr>
                <w:rFonts w:ascii="Tahoma" w:hAnsi="Tahoma" w:cs="Tahoma"/>
              </w:rPr>
              <w:t>- za szkody powstałe w skutek działania lub zaniechania Ubezpieczonego przy wykonywaniu władzy publicznej</w:t>
            </w:r>
          </w:p>
          <w:p w:rsidR="001F5CD3" w:rsidRPr="00657242" w:rsidRDefault="001F5CD3" w:rsidP="00EA75DF">
            <w:pPr>
              <w:jc w:val="both"/>
              <w:rPr>
                <w:rFonts w:ascii="Tahoma" w:hAnsi="Tahoma" w:cs="Tahoma"/>
              </w:rPr>
            </w:pPr>
            <w:r w:rsidRPr="00657242">
              <w:rPr>
                <w:rFonts w:ascii="Tahoma" w:hAnsi="Tahoma" w:cs="Tahoma"/>
              </w:rPr>
              <w:t>- za szkody wyrządzone przez wydanie aktu normatywnego niezgodnego z obowiązującym stanem prawnym.</w:t>
            </w:r>
          </w:p>
          <w:p w:rsidR="001F5CD3" w:rsidRPr="00657242" w:rsidRDefault="001F5CD3" w:rsidP="00EA75DF">
            <w:pPr>
              <w:jc w:val="both"/>
              <w:rPr>
                <w:rFonts w:ascii="Tahoma" w:hAnsi="Tahoma" w:cs="Tahoma"/>
              </w:rPr>
            </w:pPr>
            <w:r w:rsidRPr="00657242">
              <w:rPr>
                <w:rFonts w:ascii="Tahoma" w:hAnsi="Tahoma" w:cs="Tahoma"/>
              </w:rPr>
              <w:t>- za szkody wyrządzone przez wydanie prawomocnego orzeczenia lub ostatecznej decyzji niezgodnych z prawem</w:t>
            </w:r>
          </w:p>
          <w:p w:rsidR="001F5CD3" w:rsidRPr="00657242" w:rsidRDefault="001F5CD3" w:rsidP="00EA75DF">
            <w:pPr>
              <w:jc w:val="both"/>
              <w:rPr>
                <w:rFonts w:ascii="Tahoma" w:hAnsi="Tahoma" w:cs="Tahoma"/>
              </w:rPr>
            </w:pPr>
            <w:r w:rsidRPr="00657242">
              <w:rPr>
                <w:rFonts w:ascii="Tahoma" w:hAnsi="Tahoma" w:cs="Tahoma"/>
              </w:rPr>
              <w:t>- za szkody wyrządzone przez niewydanie prawomocnego orzeczenia, decyzji lub aktu normatywnego, gdy obowiązek ich wydania przewiduje przepis prawa.</w:t>
            </w:r>
          </w:p>
          <w:p w:rsidR="001F5CD3" w:rsidRPr="00657242" w:rsidRDefault="001F5CD3" w:rsidP="00EA75DF">
            <w:pPr>
              <w:tabs>
                <w:tab w:val="left" w:pos="2268"/>
              </w:tabs>
              <w:jc w:val="both"/>
              <w:rPr>
                <w:rFonts w:ascii="Tahoma" w:hAnsi="Tahoma" w:cs="Tahoma"/>
                <w:color w:val="FF0000"/>
              </w:rPr>
            </w:pPr>
          </w:p>
        </w:tc>
        <w:tc>
          <w:tcPr>
            <w:tcW w:w="2686" w:type="dxa"/>
            <w:vAlign w:val="center"/>
          </w:tcPr>
          <w:p w:rsidR="001F5CD3" w:rsidRPr="00657242" w:rsidRDefault="001F5CD3" w:rsidP="00EA75DF">
            <w:pPr>
              <w:tabs>
                <w:tab w:val="left" w:pos="2268"/>
              </w:tabs>
              <w:jc w:val="right"/>
              <w:rPr>
                <w:rFonts w:ascii="Tahoma" w:hAnsi="Tahoma" w:cs="Tahoma"/>
                <w:color w:val="FF0000"/>
              </w:rPr>
            </w:pPr>
            <w:r>
              <w:rPr>
                <w:rFonts w:ascii="Tahoma" w:hAnsi="Tahoma" w:cs="Tahoma"/>
                <w:b/>
              </w:rPr>
              <w:t>3</w:t>
            </w:r>
            <w:r w:rsidRPr="00657242">
              <w:rPr>
                <w:rFonts w:ascii="Tahoma" w:hAnsi="Tahoma" w:cs="Tahoma"/>
                <w:b/>
              </w:rPr>
              <w:t>00 000,00 zł</w:t>
            </w:r>
          </w:p>
        </w:tc>
      </w:tr>
      <w:tr w:rsidR="001F5CD3" w:rsidRPr="00657242" w:rsidTr="00EA75DF">
        <w:trPr>
          <w:trHeight w:val="1550"/>
        </w:trPr>
        <w:tc>
          <w:tcPr>
            <w:tcW w:w="567" w:type="dxa"/>
            <w:vAlign w:val="center"/>
          </w:tcPr>
          <w:p w:rsidR="001F5CD3" w:rsidRPr="00657242" w:rsidRDefault="001F5CD3" w:rsidP="00EA75DF">
            <w:pPr>
              <w:tabs>
                <w:tab w:val="left" w:pos="2268"/>
              </w:tabs>
              <w:jc w:val="center"/>
              <w:rPr>
                <w:rFonts w:ascii="Tahoma" w:hAnsi="Tahoma" w:cs="Tahoma"/>
              </w:rPr>
            </w:pPr>
            <w:r w:rsidRPr="00657242">
              <w:rPr>
                <w:rFonts w:ascii="Tahoma" w:hAnsi="Tahoma" w:cs="Tahoma"/>
              </w:rPr>
              <w:t>3.</w:t>
            </w:r>
          </w:p>
        </w:tc>
        <w:tc>
          <w:tcPr>
            <w:tcW w:w="6662" w:type="dxa"/>
          </w:tcPr>
          <w:p w:rsidR="001F5CD3" w:rsidRPr="00657242" w:rsidRDefault="001F5CD3" w:rsidP="00EA75DF">
            <w:pPr>
              <w:tabs>
                <w:tab w:val="left" w:pos="1134"/>
              </w:tabs>
              <w:jc w:val="both"/>
              <w:rPr>
                <w:rFonts w:ascii="Tahoma" w:hAnsi="Tahoma" w:cs="Tahoma"/>
              </w:rPr>
            </w:pPr>
            <w:r w:rsidRPr="00657242">
              <w:rPr>
                <w:rFonts w:ascii="Tahoma" w:hAnsi="Tahoma" w:cs="Tahoma"/>
                <w:b/>
              </w:rPr>
              <w:t>rozszerzenie</w:t>
            </w:r>
            <w:r w:rsidRPr="00657242">
              <w:rPr>
                <w:rFonts w:ascii="Tahoma" w:hAnsi="Tahoma" w:cs="Tahoma"/>
              </w:rPr>
              <w:t xml:space="preserve"> odpowiedzialności o szkody wyrządzone uczniom / wychowankom w związku z prowadzeniem działalności opiekuńczej, edukacyjnej,  kulturalnej, wychowawczej i rekreacyjnej w placówkach opiekuńczych, oświatowych, wychowawczych i rekreacyjnych, na terenie kraju i zagranicą (np. międzyszkolna/międzynarodowa wymiana młodzieży);</w:t>
            </w:r>
          </w:p>
        </w:tc>
        <w:tc>
          <w:tcPr>
            <w:tcW w:w="2686" w:type="dxa"/>
            <w:vAlign w:val="center"/>
          </w:tcPr>
          <w:p w:rsidR="001F5CD3" w:rsidRPr="00657242" w:rsidRDefault="001F5CD3" w:rsidP="00EA75DF">
            <w:pPr>
              <w:ind w:left="851" w:hanging="392"/>
              <w:jc w:val="right"/>
              <w:rPr>
                <w:rFonts w:ascii="Tahoma" w:hAnsi="Tahoma" w:cs="Tahoma"/>
                <w:b/>
              </w:rPr>
            </w:pPr>
            <w:r>
              <w:rPr>
                <w:rFonts w:ascii="Tahoma" w:hAnsi="Tahoma" w:cs="Tahoma"/>
                <w:b/>
              </w:rPr>
              <w:t>3</w:t>
            </w:r>
            <w:r w:rsidRPr="00657242">
              <w:rPr>
                <w:rFonts w:ascii="Tahoma" w:hAnsi="Tahoma" w:cs="Tahoma"/>
                <w:b/>
              </w:rPr>
              <w:t>00 000,00 zł</w:t>
            </w:r>
          </w:p>
          <w:p w:rsidR="001F5CD3" w:rsidRPr="00657242" w:rsidRDefault="001F5CD3" w:rsidP="00EA75DF">
            <w:pPr>
              <w:tabs>
                <w:tab w:val="left" w:pos="2268"/>
              </w:tabs>
              <w:jc w:val="right"/>
              <w:rPr>
                <w:rFonts w:ascii="Tahoma" w:hAnsi="Tahoma" w:cs="Tahoma"/>
                <w:color w:val="FF0000"/>
              </w:rPr>
            </w:pPr>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sidRPr="005440F6">
              <w:rPr>
                <w:rFonts w:ascii="Tahoma" w:hAnsi="Tahoma" w:cs="Tahoma"/>
              </w:rPr>
              <w:t>4.</w:t>
            </w:r>
          </w:p>
        </w:tc>
        <w:tc>
          <w:tcPr>
            <w:tcW w:w="6662" w:type="dxa"/>
          </w:tcPr>
          <w:p w:rsidR="001F5CD3" w:rsidRPr="00657242" w:rsidRDefault="001F5CD3" w:rsidP="00EA75DF">
            <w:pPr>
              <w:tabs>
                <w:tab w:val="left" w:pos="2268"/>
              </w:tabs>
              <w:jc w:val="both"/>
              <w:rPr>
                <w:rFonts w:ascii="Tahoma" w:hAnsi="Tahoma" w:cs="Tahoma"/>
                <w:b/>
              </w:rPr>
            </w:pPr>
            <w:r w:rsidRPr="00657242">
              <w:rPr>
                <w:rFonts w:ascii="Tahoma" w:hAnsi="Tahoma" w:cs="Tahoma"/>
                <w:b/>
              </w:rPr>
              <w:t xml:space="preserve">rozszerzenie </w:t>
            </w:r>
            <w:r w:rsidRPr="00657242">
              <w:rPr>
                <w:rFonts w:ascii="Tahoma" w:hAnsi="Tahoma" w:cs="Tahoma"/>
              </w:rPr>
              <w:t>odpowiedzialności</w:t>
            </w:r>
            <w:r w:rsidRPr="00657242">
              <w:rPr>
                <w:rFonts w:ascii="Tahoma" w:hAnsi="Tahoma" w:cs="Tahoma"/>
                <w:b/>
              </w:rPr>
              <w:t xml:space="preserve"> </w:t>
            </w:r>
            <w:r w:rsidRPr="00657242">
              <w:rPr>
                <w:rFonts w:ascii="Tahoma" w:hAnsi="Tahoma" w:cs="Tahoma"/>
              </w:rPr>
              <w:t>szkody wyrządzone przez podopiecznych w czasie sprawowania opieki (w tym również szkody powstałe w związku z użytkowaniem wózków inwalidzkich)</w:t>
            </w:r>
          </w:p>
        </w:tc>
        <w:tc>
          <w:tcPr>
            <w:tcW w:w="2686" w:type="dxa"/>
            <w:vAlign w:val="center"/>
          </w:tcPr>
          <w:p w:rsidR="001F5CD3" w:rsidRPr="00657242" w:rsidRDefault="001F5CD3" w:rsidP="00EA75DF">
            <w:pPr>
              <w:tabs>
                <w:tab w:val="left" w:pos="2268"/>
              </w:tabs>
              <w:ind w:left="1417" w:hanging="533"/>
              <w:jc w:val="right"/>
              <w:rPr>
                <w:rFonts w:ascii="Tahoma" w:hAnsi="Tahoma" w:cs="Tahoma"/>
                <w:b/>
              </w:rPr>
            </w:pPr>
            <w:r>
              <w:rPr>
                <w:rFonts w:ascii="Tahoma" w:hAnsi="Tahoma" w:cs="Tahoma"/>
                <w:b/>
              </w:rPr>
              <w:t>10</w:t>
            </w:r>
            <w:r w:rsidRPr="00657242">
              <w:rPr>
                <w:rFonts w:ascii="Tahoma" w:hAnsi="Tahoma" w:cs="Tahoma"/>
                <w:b/>
              </w:rPr>
              <w:t>0 000,00 zł</w:t>
            </w:r>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Pr>
                <w:rFonts w:ascii="Tahoma" w:hAnsi="Tahoma" w:cs="Tahoma"/>
              </w:rPr>
              <w:t>5</w:t>
            </w:r>
            <w:r w:rsidRPr="00657242">
              <w:rPr>
                <w:rFonts w:ascii="Tahoma" w:hAnsi="Tahoma" w:cs="Tahoma"/>
              </w:rPr>
              <w:t>.</w:t>
            </w:r>
          </w:p>
        </w:tc>
        <w:tc>
          <w:tcPr>
            <w:tcW w:w="6662" w:type="dxa"/>
          </w:tcPr>
          <w:p w:rsidR="001F5CD3" w:rsidRPr="00657242" w:rsidRDefault="001F5CD3" w:rsidP="00EA75DF">
            <w:pPr>
              <w:tabs>
                <w:tab w:val="left" w:pos="1134"/>
              </w:tabs>
              <w:jc w:val="both"/>
              <w:rPr>
                <w:rFonts w:ascii="Tahoma" w:hAnsi="Tahoma" w:cs="Tahoma"/>
                <w:b/>
              </w:rPr>
            </w:pPr>
            <w:r w:rsidRPr="00657242">
              <w:rPr>
                <w:rFonts w:ascii="Tahoma" w:hAnsi="Tahoma" w:cs="Tahoma"/>
                <w:b/>
              </w:rPr>
              <w:t>rozszerzenie</w:t>
            </w:r>
            <w:r w:rsidRPr="00657242">
              <w:rPr>
                <w:rFonts w:ascii="Tahoma" w:hAnsi="Tahoma" w:cs="Tahoma"/>
              </w:rPr>
              <w:t xml:space="preserve"> odpowiedzialności o szkody wyrządzone z tytułu wszelkich zdarzeń związanych z administrowaniem i utrzymaniem w nienależytym stanie obiektów sportowych, kulturalnych, rekreacyjnych, świetlic,</w:t>
            </w:r>
            <w:r>
              <w:rPr>
                <w:rFonts w:ascii="Tahoma" w:hAnsi="Tahoma" w:cs="Tahoma"/>
              </w:rPr>
              <w:t xml:space="preserve"> miejskiego targowiska, </w:t>
            </w:r>
            <w:r w:rsidRPr="00657242">
              <w:rPr>
                <w:rFonts w:ascii="Tahoma" w:hAnsi="Tahoma" w:cs="Tahoma"/>
              </w:rPr>
              <w:t xml:space="preserve"> boisk sportowych, lodowisk w okresie zimowym, plaży,</w:t>
            </w:r>
            <w:r>
              <w:rPr>
                <w:rFonts w:ascii="Tahoma" w:hAnsi="Tahoma" w:cs="Tahoma"/>
              </w:rPr>
              <w:t xml:space="preserve"> basenów,</w:t>
            </w:r>
            <w:r w:rsidRPr="00657242">
              <w:rPr>
                <w:rFonts w:ascii="Tahoma" w:hAnsi="Tahoma" w:cs="Tahoma"/>
              </w:rPr>
              <w:t xml:space="preserve"> </w:t>
            </w:r>
            <w:r>
              <w:rPr>
                <w:rFonts w:ascii="Tahoma" w:hAnsi="Tahoma" w:cs="Tahoma"/>
              </w:rPr>
              <w:t xml:space="preserve">placów zabaw, toru </w:t>
            </w:r>
            <w:proofErr w:type="spellStart"/>
            <w:r>
              <w:rPr>
                <w:rFonts w:ascii="Tahoma" w:hAnsi="Tahoma" w:cs="Tahoma"/>
              </w:rPr>
              <w:t>quadowego</w:t>
            </w:r>
            <w:proofErr w:type="spellEnd"/>
            <w:r>
              <w:rPr>
                <w:rFonts w:ascii="Tahoma" w:hAnsi="Tahoma" w:cs="Tahoma"/>
              </w:rPr>
              <w:t xml:space="preserve">, </w:t>
            </w:r>
            <w:proofErr w:type="spellStart"/>
            <w:r>
              <w:rPr>
                <w:rFonts w:ascii="Tahoma" w:hAnsi="Tahoma" w:cs="Tahoma"/>
              </w:rPr>
              <w:t>skate</w:t>
            </w:r>
            <w:proofErr w:type="spellEnd"/>
            <w:r>
              <w:rPr>
                <w:rFonts w:ascii="Tahoma" w:hAnsi="Tahoma" w:cs="Tahoma"/>
              </w:rPr>
              <w:t xml:space="preserve"> parków, </w:t>
            </w:r>
            <w:r w:rsidRPr="00657242">
              <w:rPr>
                <w:rFonts w:ascii="Tahoma" w:hAnsi="Tahoma" w:cs="Tahoma"/>
              </w:rPr>
              <w:t xml:space="preserve"> parków, skwerów, fontanny, terenów zieleni miejskiej, cmentarzy, drzewostanu, </w:t>
            </w:r>
            <w:r>
              <w:rPr>
                <w:rFonts w:ascii="Tahoma" w:hAnsi="Tahoma" w:cs="Tahoma"/>
              </w:rPr>
              <w:t xml:space="preserve">mostów (w tym drewnianych), pomostów, </w:t>
            </w:r>
            <w:r w:rsidRPr="00657242">
              <w:rPr>
                <w:rFonts w:ascii="Tahoma" w:hAnsi="Tahoma" w:cs="Tahoma"/>
              </w:rPr>
              <w:lastRenderedPageBreak/>
              <w:t>kładek, szaletów publicznych oraz za szkody wyrządzone osobom  korzystającym z tych obiektów</w:t>
            </w:r>
          </w:p>
        </w:tc>
        <w:tc>
          <w:tcPr>
            <w:tcW w:w="2686" w:type="dxa"/>
            <w:vAlign w:val="center"/>
          </w:tcPr>
          <w:p w:rsidR="001F5CD3" w:rsidRPr="00657242" w:rsidRDefault="001F5CD3" w:rsidP="00EA75DF">
            <w:pPr>
              <w:tabs>
                <w:tab w:val="left" w:pos="2268"/>
              </w:tabs>
              <w:jc w:val="right"/>
              <w:rPr>
                <w:rFonts w:ascii="Tahoma" w:hAnsi="Tahoma" w:cs="Tahoma"/>
                <w:color w:val="FF0000"/>
              </w:rPr>
            </w:pPr>
            <w:r>
              <w:rPr>
                <w:rFonts w:ascii="Tahoma" w:hAnsi="Tahoma" w:cs="Tahoma"/>
                <w:b/>
              </w:rPr>
              <w:lastRenderedPageBreak/>
              <w:t>3</w:t>
            </w:r>
            <w:r w:rsidRPr="00657242">
              <w:rPr>
                <w:rFonts w:ascii="Tahoma" w:hAnsi="Tahoma" w:cs="Tahoma"/>
                <w:b/>
              </w:rPr>
              <w:t>00 000,00 zł</w:t>
            </w:r>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Pr>
                <w:rFonts w:ascii="Tahoma" w:hAnsi="Tahoma" w:cs="Tahoma"/>
              </w:rPr>
              <w:lastRenderedPageBreak/>
              <w:t>6</w:t>
            </w:r>
            <w:r w:rsidRPr="005440F6">
              <w:rPr>
                <w:rFonts w:ascii="Tahoma" w:hAnsi="Tahoma" w:cs="Tahoma"/>
              </w:rPr>
              <w:t>.</w:t>
            </w:r>
          </w:p>
        </w:tc>
        <w:tc>
          <w:tcPr>
            <w:tcW w:w="6662" w:type="dxa"/>
          </w:tcPr>
          <w:p w:rsidR="001F5CD3" w:rsidRPr="00657242" w:rsidRDefault="001F5CD3" w:rsidP="00EA75DF">
            <w:pPr>
              <w:jc w:val="both"/>
              <w:rPr>
                <w:rFonts w:ascii="Tahoma" w:hAnsi="Tahoma" w:cs="Tahoma"/>
              </w:rPr>
            </w:pPr>
            <w:r w:rsidRPr="0049403F">
              <w:rPr>
                <w:rFonts w:ascii="Tahoma" w:hAnsi="Tahoma" w:cs="Tahoma"/>
                <w:b/>
                <w:bCs/>
              </w:rPr>
              <w:t xml:space="preserve">rozszerzenie </w:t>
            </w:r>
            <w:r w:rsidRPr="0049403F">
              <w:rPr>
                <w:rFonts w:ascii="Tahoma" w:hAnsi="Tahoma" w:cs="Tahoma"/>
              </w:rPr>
              <w:t>odpowiedzialności o szkody wyrządzone we wszystkich placówkach świadczących usługi żywieniowe, w szczególności w szkołach, placówkach oświatowych i wychowawczych, obiektach pomocy społecznej, basenach itp. oraz w związku z prowadzeniem stołówek lub żywieniem w ramach imprez okolicznościowych (zbiorowe żywienie), w tym szkody polegające na zarażeniu salmonellą, czerwonką lub inną chorobą przenoszoną drogą pokarmową, Rozszerzenie to dotyczy szkód wyrządzonych w związku z użytkowaniem, zastosowaniem lub konsumpcją żywności wytworzonej, przetworzonej lub podawanej.</w:t>
            </w:r>
            <w:r>
              <w:rPr>
                <w:rFonts w:ascii="Tahoma" w:hAnsi="Tahoma" w:cs="Tahoma"/>
              </w:rPr>
              <w:t xml:space="preserve"> </w:t>
            </w:r>
          </w:p>
        </w:tc>
        <w:tc>
          <w:tcPr>
            <w:tcW w:w="2686" w:type="dxa"/>
            <w:vAlign w:val="center"/>
          </w:tcPr>
          <w:p w:rsidR="001F5CD3" w:rsidRPr="00657242" w:rsidRDefault="001F5CD3" w:rsidP="00EA75DF">
            <w:pPr>
              <w:ind w:left="360" w:firstLine="666"/>
              <w:jc w:val="right"/>
              <w:rPr>
                <w:rFonts w:ascii="Tahoma" w:hAnsi="Tahoma" w:cs="Tahoma"/>
                <w:b/>
              </w:rPr>
            </w:pPr>
            <w:r>
              <w:rPr>
                <w:rFonts w:ascii="Tahoma" w:hAnsi="Tahoma" w:cs="Tahoma"/>
                <w:b/>
              </w:rPr>
              <w:t>20</w:t>
            </w:r>
            <w:r w:rsidRPr="00657242">
              <w:rPr>
                <w:rFonts w:ascii="Tahoma" w:hAnsi="Tahoma" w:cs="Tahoma"/>
                <w:b/>
              </w:rPr>
              <w:t>0 000,00</w:t>
            </w:r>
            <w:r w:rsidRPr="00657242">
              <w:rPr>
                <w:rFonts w:ascii="Tahoma" w:hAnsi="Tahoma" w:cs="Tahoma"/>
              </w:rPr>
              <w:t xml:space="preserve"> </w:t>
            </w:r>
            <w:r w:rsidRPr="00657242">
              <w:rPr>
                <w:rFonts w:ascii="Tahoma" w:hAnsi="Tahoma" w:cs="Tahoma"/>
                <w:b/>
              </w:rPr>
              <w:t>zł</w:t>
            </w:r>
          </w:p>
          <w:p w:rsidR="001F5CD3" w:rsidRPr="00657242" w:rsidRDefault="001F5CD3" w:rsidP="00EA75DF">
            <w:pPr>
              <w:tabs>
                <w:tab w:val="left" w:pos="2268"/>
              </w:tabs>
              <w:jc w:val="right"/>
              <w:rPr>
                <w:rFonts w:ascii="Tahoma" w:hAnsi="Tahoma" w:cs="Tahoma"/>
                <w:b/>
              </w:rPr>
            </w:pPr>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Pr>
                <w:rFonts w:ascii="Tahoma" w:hAnsi="Tahoma" w:cs="Tahoma"/>
              </w:rPr>
              <w:t>7</w:t>
            </w:r>
            <w:r w:rsidRPr="00657242">
              <w:rPr>
                <w:rFonts w:ascii="Tahoma" w:hAnsi="Tahoma" w:cs="Tahoma"/>
              </w:rPr>
              <w:t>.</w:t>
            </w:r>
          </w:p>
        </w:tc>
        <w:tc>
          <w:tcPr>
            <w:tcW w:w="6662" w:type="dxa"/>
          </w:tcPr>
          <w:p w:rsidR="001F5CD3" w:rsidRPr="00657242" w:rsidRDefault="001F5CD3" w:rsidP="00EA75DF">
            <w:pPr>
              <w:tabs>
                <w:tab w:val="left" w:pos="2268"/>
              </w:tabs>
              <w:jc w:val="both"/>
              <w:rPr>
                <w:rFonts w:ascii="Tahoma" w:hAnsi="Tahoma" w:cs="Tahoma"/>
              </w:rPr>
            </w:pPr>
            <w:r w:rsidRPr="005105BF">
              <w:rPr>
                <w:rFonts w:ascii="Tahoma" w:hAnsi="Tahoma" w:cs="Tahoma"/>
                <w:b/>
                <w:color w:val="000000"/>
              </w:rPr>
              <w:t>rozszerzenie</w:t>
            </w:r>
            <w:r w:rsidRPr="005105BF">
              <w:rPr>
                <w:rFonts w:ascii="Tahoma" w:hAnsi="Tahoma" w:cs="Tahoma"/>
                <w:color w:val="000000"/>
              </w:rPr>
              <w:t xml:space="preserve"> odpowiedzialności o odpowiedzialność cywilną z tytułu organizacji imprez (np. kulturalnych, sportowych, rekreacyjnych, niezależnie od miejsca imprezy tj. przestrzeń otwarta lub zamknięta, rodzaju imprezy, liczby uczestników itp.) w zakresie nie objętym obowiązkowym ubezpieczeniem, z włączeniem szkód powstałych podczas pokazów sztucznych ogni oraz z tytułu szkód spowodowanych przez osoby należące do służb ochrony i kontroli, wyrządzone wykonawcom biorącym udział w imprezie, spowodowane przez wykonawców biorących udział w imprezie, wyrządzone zawodnikom i sędziom uczestniczącym w imprezie,</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20</w:t>
            </w:r>
            <w:r w:rsidRPr="00657242">
              <w:rPr>
                <w:rFonts w:ascii="Tahoma" w:hAnsi="Tahoma" w:cs="Tahoma"/>
                <w:b/>
              </w:rPr>
              <w:t>0 000,00</w:t>
            </w:r>
            <w:r w:rsidRPr="00657242">
              <w:rPr>
                <w:rFonts w:ascii="Tahoma" w:hAnsi="Tahoma" w:cs="Tahoma"/>
              </w:rPr>
              <w:t xml:space="preserve"> </w:t>
            </w:r>
            <w:r w:rsidRPr="00657242">
              <w:rPr>
                <w:rFonts w:ascii="Tahoma" w:hAnsi="Tahoma" w:cs="Tahoma"/>
                <w:b/>
              </w:rPr>
              <w:t>zł</w:t>
            </w:r>
          </w:p>
        </w:tc>
      </w:tr>
      <w:tr w:rsidR="001F5CD3" w:rsidRPr="00657242" w:rsidTr="00EA75DF">
        <w:tc>
          <w:tcPr>
            <w:tcW w:w="567" w:type="dxa"/>
            <w:vAlign w:val="center"/>
          </w:tcPr>
          <w:p w:rsidR="001F5CD3" w:rsidRPr="00657242" w:rsidRDefault="001F5CD3" w:rsidP="00EA75DF">
            <w:pPr>
              <w:tabs>
                <w:tab w:val="left" w:pos="2268"/>
              </w:tabs>
              <w:jc w:val="center"/>
              <w:rPr>
                <w:rFonts w:ascii="Tahoma" w:hAnsi="Tahoma" w:cs="Tahoma"/>
              </w:rPr>
            </w:pPr>
            <w:r>
              <w:rPr>
                <w:rFonts w:ascii="Tahoma" w:hAnsi="Tahoma" w:cs="Tahoma"/>
              </w:rPr>
              <w:t>8</w:t>
            </w:r>
            <w:r w:rsidRPr="00657242">
              <w:rPr>
                <w:rFonts w:ascii="Tahoma" w:hAnsi="Tahoma" w:cs="Tahoma"/>
              </w:rPr>
              <w:t>.</w:t>
            </w:r>
          </w:p>
        </w:tc>
        <w:tc>
          <w:tcPr>
            <w:tcW w:w="6662" w:type="dxa"/>
          </w:tcPr>
          <w:p w:rsidR="001F5CD3" w:rsidRPr="001F4C66" w:rsidRDefault="001F5CD3" w:rsidP="00EA75DF">
            <w:pPr>
              <w:tabs>
                <w:tab w:val="left" w:pos="1134"/>
              </w:tabs>
              <w:jc w:val="both"/>
              <w:rPr>
                <w:rFonts w:ascii="Tahoma" w:hAnsi="Tahoma" w:cs="Tahoma"/>
                <w:b/>
              </w:rPr>
            </w:pPr>
            <w:r w:rsidRPr="001F4C66">
              <w:rPr>
                <w:rFonts w:ascii="Tahoma" w:hAnsi="Tahoma" w:cs="Tahoma"/>
                <w:b/>
              </w:rPr>
              <w:t xml:space="preserve">rozszerzenie </w:t>
            </w:r>
            <w:r w:rsidRPr="001F4C66">
              <w:rPr>
                <w:rFonts w:ascii="Tahoma" w:hAnsi="Tahoma" w:cs="Tahoma"/>
              </w:rPr>
              <w:t>odpowiedzialność za szkody wyrządzone przez drużyny OSP w związku z wykonywaniem zadań statutowych (akcje ratownicze, gaśnicze, ćwiczenia, pokazy itp.)</w:t>
            </w:r>
          </w:p>
        </w:tc>
        <w:tc>
          <w:tcPr>
            <w:tcW w:w="2686" w:type="dxa"/>
            <w:vAlign w:val="center"/>
          </w:tcPr>
          <w:p w:rsidR="001F5CD3" w:rsidRPr="001F4C66" w:rsidRDefault="001F5CD3" w:rsidP="00EA75DF">
            <w:pPr>
              <w:tabs>
                <w:tab w:val="left" w:pos="2268"/>
              </w:tabs>
              <w:jc w:val="right"/>
              <w:rPr>
                <w:rFonts w:ascii="Tahoma" w:hAnsi="Tahoma" w:cs="Tahoma"/>
                <w:b/>
              </w:rPr>
            </w:pPr>
            <w:r>
              <w:rPr>
                <w:rFonts w:ascii="Tahoma" w:hAnsi="Tahoma" w:cs="Tahoma"/>
                <w:b/>
              </w:rPr>
              <w:t>3</w:t>
            </w:r>
            <w:r w:rsidRPr="001F4C66">
              <w:rPr>
                <w:rFonts w:ascii="Tahoma" w:hAnsi="Tahoma" w:cs="Tahoma"/>
                <w:b/>
              </w:rPr>
              <w:t>00 000,00 zł</w:t>
            </w:r>
          </w:p>
          <w:p w:rsidR="001F5CD3" w:rsidRPr="001F4C66" w:rsidRDefault="001F5CD3" w:rsidP="00EA75DF">
            <w:pPr>
              <w:tabs>
                <w:tab w:val="left" w:pos="2268"/>
              </w:tabs>
              <w:jc w:val="right"/>
              <w:rPr>
                <w:rFonts w:ascii="Tahoma" w:hAnsi="Tahoma" w:cs="Tahoma"/>
                <w:b/>
              </w:rPr>
            </w:pP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9</w:t>
            </w:r>
            <w:r w:rsidRPr="006E5798">
              <w:rPr>
                <w:rFonts w:ascii="Tahoma" w:hAnsi="Tahoma" w:cs="Tahoma"/>
                <w:color w:val="000000"/>
                <w:szCs w:val="22"/>
              </w:rPr>
              <w:t>.</w:t>
            </w:r>
          </w:p>
        </w:tc>
        <w:tc>
          <w:tcPr>
            <w:tcW w:w="6662" w:type="dxa"/>
          </w:tcPr>
          <w:p w:rsidR="001F5CD3" w:rsidRPr="001F4C66" w:rsidRDefault="001F5CD3" w:rsidP="00EA75DF">
            <w:pPr>
              <w:tabs>
                <w:tab w:val="left" w:pos="2268"/>
              </w:tabs>
              <w:jc w:val="both"/>
              <w:rPr>
                <w:rFonts w:ascii="Tahoma" w:hAnsi="Tahoma" w:cs="Tahoma"/>
              </w:rPr>
            </w:pPr>
            <w:r w:rsidRPr="005105BF">
              <w:rPr>
                <w:rFonts w:ascii="Tahoma" w:hAnsi="Tahoma" w:cs="Tahoma"/>
                <w:b/>
                <w:color w:val="000000"/>
              </w:rPr>
              <w:t>rozszerzenie</w:t>
            </w:r>
            <w:r w:rsidRPr="005105BF">
              <w:rPr>
                <w:rFonts w:ascii="Tahoma" w:hAnsi="Tahoma" w:cs="Tahoma"/>
                <w:color w:val="000000"/>
              </w:rPr>
              <w:t xml:space="preserve"> odpowiedzialności o odpowiedzialność cywilną pracodawcy za następstwa wypadków przy pracy, (niezależnie od formy zatrudnienia, w tym praktykantom, stażystom, wolontariuszom (w tym mieszkańcom gminy/osobom wykonującym społecznie prace na rzecz Gminy, także w sytuacji gdy nie są związani formalną umową z Gminą),  osobom skierowanym do wykonywania prac społecznie użytecznych wyrokiem sądu oraz osobom skierowanym do prac interwencyjnych i robót publicznych z Urzędu Pracy, osobom wykonującym prace na rzecz Gminy także w sytuacji gdy nie wiąże ich umowa o zatrudnienie z Gminą np. w sytuacji odpracowywania zadłużenia),</w:t>
            </w:r>
          </w:p>
        </w:tc>
        <w:tc>
          <w:tcPr>
            <w:tcW w:w="2686" w:type="dxa"/>
            <w:vAlign w:val="center"/>
          </w:tcPr>
          <w:p w:rsidR="001F5CD3" w:rsidRPr="001F4C66" w:rsidRDefault="001F5CD3" w:rsidP="00EA75DF">
            <w:pPr>
              <w:tabs>
                <w:tab w:val="left" w:pos="2268"/>
              </w:tabs>
              <w:ind w:left="1134" w:hanging="108"/>
              <w:jc w:val="right"/>
              <w:rPr>
                <w:rFonts w:ascii="Tahoma" w:hAnsi="Tahoma" w:cs="Tahoma"/>
                <w:b/>
              </w:rPr>
            </w:pPr>
            <w:r>
              <w:rPr>
                <w:rFonts w:ascii="Tahoma" w:hAnsi="Tahoma" w:cs="Tahoma"/>
                <w:b/>
              </w:rPr>
              <w:t>2</w:t>
            </w:r>
            <w:r w:rsidRPr="001F4C66">
              <w:rPr>
                <w:rFonts w:ascii="Tahoma" w:hAnsi="Tahoma" w:cs="Tahoma"/>
                <w:b/>
              </w:rPr>
              <w:t>00 000,00 zł</w:t>
            </w:r>
          </w:p>
          <w:p w:rsidR="001F5CD3" w:rsidRPr="001F4C66" w:rsidRDefault="001F5CD3" w:rsidP="00EA75DF">
            <w:pPr>
              <w:tabs>
                <w:tab w:val="left" w:pos="2268"/>
              </w:tabs>
              <w:jc w:val="right"/>
              <w:rPr>
                <w:rFonts w:ascii="Tahoma" w:hAnsi="Tahoma" w:cs="Tahoma"/>
                <w:b/>
              </w:rPr>
            </w:pP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10</w:t>
            </w:r>
            <w:r w:rsidRPr="006E5798">
              <w:rPr>
                <w:rFonts w:ascii="Tahoma" w:hAnsi="Tahoma" w:cs="Tahoma"/>
                <w:color w:val="000000"/>
                <w:szCs w:val="22"/>
              </w:rPr>
              <w:t>.</w:t>
            </w:r>
          </w:p>
        </w:tc>
        <w:tc>
          <w:tcPr>
            <w:tcW w:w="6662" w:type="dxa"/>
          </w:tcPr>
          <w:p w:rsidR="001F5CD3" w:rsidRPr="00657242" w:rsidRDefault="001F5CD3" w:rsidP="00EA75DF">
            <w:pPr>
              <w:tabs>
                <w:tab w:val="left" w:pos="2268"/>
              </w:tabs>
              <w:jc w:val="both"/>
              <w:rPr>
                <w:rFonts w:ascii="Tahoma" w:hAnsi="Tahoma" w:cs="Tahoma"/>
              </w:rPr>
            </w:pPr>
            <w:r w:rsidRPr="005105BF">
              <w:rPr>
                <w:rFonts w:ascii="Tahoma" w:hAnsi="Tahoma" w:cs="Tahoma"/>
                <w:b/>
                <w:color w:val="000000"/>
              </w:rPr>
              <w:t xml:space="preserve">rozszerzenie </w:t>
            </w:r>
            <w:r w:rsidRPr="005105BF">
              <w:rPr>
                <w:rFonts w:ascii="Tahoma" w:hAnsi="Tahoma" w:cs="Tahoma"/>
                <w:color w:val="000000"/>
              </w:rPr>
              <w:t>odpowiedzialności o odpowiedzialność cywilną za szkody wyrządzone przez praktykantów, stażystów, wolontariuszy (w tym mieszkańców gminy/osoby wykonujące społecznie prace na rzecz Gminy, także w sytuacji gdy nie są związani formalną umową z Gminą), osoby skierowane wyrokiem sądu do prac społecznie użytecznych lub osoby skierowane do prac interwencyjnych oraz robót publicznych przez Urząd Pracy oraz osoby wykonujące prace na rzecz Gminy, także w sytuacji gdy nie wiąże ich umowa o zatrudnienie z Gminą np. w sytuacji odpracowywania zadłużenia,</w:t>
            </w:r>
          </w:p>
        </w:tc>
        <w:tc>
          <w:tcPr>
            <w:tcW w:w="2686" w:type="dxa"/>
            <w:vAlign w:val="center"/>
          </w:tcPr>
          <w:p w:rsidR="001F5CD3" w:rsidRPr="00657242" w:rsidRDefault="001F5CD3" w:rsidP="00EA75DF">
            <w:pPr>
              <w:ind w:firstLine="1026"/>
              <w:jc w:val="right"/>
              <w:rPr>
                <w:rFonts w:ascii="Tahoma" w:hAnsi="Tahoma" w:cs="Tahoma"/>
                <w:b/>
                <w:color w:val="FF0000"/>
              </w:rPr>
            </w:pPr>
            <w:r>
              <w:rPr>
                <w:rFonts w:ascii="Tahoma" w:hAnsi="Tahoma" w:cs="Tahoma"/>
                <w:b/>
              </w:rPr>
              <w:t>3</w:t>
            </w:r>
            <w:r w:rsidRPr="00657242">
              <w:rPr>
                <w:rFonts w:ascii="Tahoma" w:hAnsi="Tahoma" w:cs="Tahoma"/>
                <w:b/>
              </w:rPr>
              <w:t>00 000,00 zł</w:t>
            </w:r>
            <w:r w:rsidRPr="00657242">
              <w:rPr>
                <w:rFonts w:ascii="Tahoma" w:hAnsi="Tahoma" w:cs="Tahoma"/>
                <w:b/>
                <w:color w:val="FF0000"/>
              </w:rPr>
              <w:t xml:space="preserve"> </w:t>
            </w:r>
          </w:p>
          <w:p w:rsidR="001F5CD3" w:rsidRPr="00657242" w:rsidRDefault="001F5CD3" w:rsidP="00EA75DF">
            <w:pPr>
              <w:tabs>
                <w:tab w:val="left" w:pos="2268"/>
              </w:tabs>
              <w:jc w:val="right"/>
              <w:rPr>
                <w:rFonts w:ascii="Tahoma" w:hAnsi="Tahoma" w:cs="Tahoma"/>
                <w:b/>
              </w:rPr>
            </w:pP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11</w:t>
            </w:r>
            <w:r w:rsidRPr="006E5798">
              <w:rPr>
                <w:rFonts w:ascii="Tahoma" w:hAnsi="Tahoma" w:cs="Tahoma"/>
                <w:color w:val="000000"/>
                <w:szCs w:val="22"/>
              </w:rPr>
              <w:t>.</w:t>
            </w:r>
          </w:p>
        </w:tc>
        <w:tc>
          <w:tcPr>
            <w:tcW w:w="6662" w:type="dxa"/>
          </w:tcPr>
          <w:p w:rsidR="001F5CD3" w:rsidRPr="00E43BA9" w:rsidRDefault="001F5CD3" w:rsidP="00EA75DF">
            <w:pPr>
              <w:tabs>
                <w:tab w:val="left" w:pos="1134"/>
              </w:tabs>
              <w:jc w:val="both"/>
              <w:rPr>
                <w:rFonts w:ascii="Tahoma" w:hAnsi="Tahoma" w:cs="Tahoma"/>
                <w:b/>
              </w:rPr>
            </w:pPr>
            <w:r w:rsidRPr="00E43BA9">
              <w:rPr>
                <w:rFonts w:ascii="Tahoma" w:hAnsi="Tahoma" w:cs="Tahoma"/>
                <w:b/>
              </w:rPr>
              <w:t xml:space="preserve">rozszerzenie </w:t>
            </w:r>
            <w:r w:rsidRPr="00E43BA9">
              <w:rPr>
                <w:rFonts w:ascii="Tahoma" w:hAnsi="Tahoma" w:cs="Tahoma"/>
              </w:rPr>
              <w:t>odpowiedzialność za szkody rzeczowe powstałe w następstwie awarii, działania, eksploatacji urządzeń wodociągowych, kanalizacyjnych i centralnego ogrzewania (w tym instalacjach i urządzeniach podziemnych)</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10</w:t>
            </w:r>
            <w:r w:rsidRPr="00657242">
              <w:rPr>
                <w:rFonts w:ascii="Tahoma" w:hAnsi="Tahoma" w:cs="Tahoma"/>
                <w:b/>
              </w:rPr>
              <w:t>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12</w:t>
            </w:r>
            <w:r w:rsidRPr="006E5798">
              <w:rPr>
                <w:rFonts w:ascii="Tahoma" w:hAnsi="Tahoma" w:cs="Tahoma"/>
                <w:color w:val="000000"/>
                <w:szCs w:val="22"/>
              </w:rPr>
              <w:t>.</w:t>
            </w:r>
          </w:p>
        </w:tc>
        <w:tc>
          <w:tcPr>
            <w:tcW w:w="6662" w:type="dxa"/>
          </w:tcPr>
          <w:p w:rsidR="001F5CD3" w:rsidRPr="00E43BA9" w:rsidRDefault="001F5CD3" w:rsidP="00EA75DF">
            <w:pPr>
              <w:tabs>
                <w:tab w:val="left" w:pos="2268"/>
              </w:tabs>
              <w:jc w:val="both"/>
              <w:rPr>
                <w:rFonts w:ascii="Tahoma" w:hAnsi="Tahoma" w:cs="Tahoma"/>
              </w:rPr>
            </w:pPr>
            <w:r w:rsidRPr="00E43BA9">
              <w:rPr>
                <w:rFonts w:ascii="Tahoma" w:hAnsi="Tahoma" w:cs="Tahoma"/>
                <w:b/>
              </w:rPr>
              <w:t xml:space="preserve">rozszerzenie </w:t>
            </w:r>
            <w:r w:rsidRPr="00E43BA9">
              <w:rPr>
                <w:rFonts w:ascii="Tahoma" w:hAnsi="Tahoma" w:cs="Tahoma"/>
              </w:rPr>
              <w:t xml:space="preserve">odpowiedzialności o odpowiedzialność za szkody wzajemne – wyrządzone pomiędzy podmiotami objętymi tą samą umową ubezpieczenia, </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300</w:t>
            </w:r>
            <w:r w:rsidRPr="00657242">
              <w:rPr>
                <w:rFonts w:ascii="Tahoma" w:hAnsi="Tahoma" w:cs="Tahoma"/>
                <w:b/>
              </w:rPr>
              <w:t>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13</w:t>
            </w:r>
            <w:r w:rsidRPr="006E5798">
              <w:rPr>
                <w:rFonts w:ascii="Tahoma" w:hAnsi="Tahoma" w:cs="Tahoma"/>
                <w:color w:val="000000"/>
                <w:szCs w:val="22"/>
              </w:rPr>
              <w:t>.</w:t>
            </w:r>
          </w:p>
        </w:tc>
        <w:tc>
          <w:tcPr>
            <w:tcW w:w="6662" w:type="dxa"/>
          </w:tcPr>
          <w:p w:rsidR="001F5CD3" w:rsidRPr="00657242" w:rsidRDefault="001F5CD3" w:rsidP="00EA75DF">
            <w:pPr>
              <w:tabs>
                <w:tab w:val="left" w:pos="2268"/>
              </w:tabs>
              <w:jc w:val="both"/>
              <w:rPr>
                <w:rFonts w:ascii="Tahoma" w:hAnsi="Tahoma" w:cs="Tahoma"/>
              </w:rPr>
            </w:pPr>
            <w:r w:rsidRPr="00657242">
              <w:rPr>
                <w:rFonts w:ascii="Tahoma" w:hAnsi="Tahoma" w:cs="Tahoma"/>
                <w:b/>
              </w:rPr>
              <w:t xml:space="preserve">rozszerzenie </w:t>
            </w:r>
            <w:r w:rsidRPr="00657242">
              <w:rPr>
                <w:rFonts w:ascii="Tahoma" w:hAnsi="Tahoma" w:cs="Tahoma"/>
              </w:rPr>
              <w:t>odpowiedzialności o odpowiedzialność cywilną za mienie chronione, przechowywane przez Ubezpieczającego,</w:t>
            </w:r>
          </w:p>
        </w:tc>
        <w:tc>
          <w:tcPr>
            <w:tcW w:w="2686" w:type="dxa"/>
            <w:vAlign w:val="center"/>
          </w:tcPr>
          <w:p w:rsidR="001F5CD3" w:rsidRPr="00657242" w:rsidRDefault="001F5CD3" w:rsidP="00EA75DF">
            <w:pPr>
              <w:ind w:firstLine="1134"/>
              <w:jc w:val="right"/>
              <w:rPr>
                <w:rFonts w:ascii="Tahoma" w:hAnsi="Tahoma" w:cs="Tahoma"/>
                <w:b/>
              </w:rPr>
            </w:pPr>
            <w:r>
              <w:rPr>
                <w:rFonts w:ascii="Tahoma" w:hAnsi="Tahoma" w:cs="Tahoma"/>
                <w:b/>
              </w:rPr>
              <w:t>5</w:t>
            </w:r>
            <w:r w:rsidRPr="00657242">
              <w:rPr>
                <w:rFonts w:ascii="Tahoma" w:hAnsi="Tahoma" w:cs="Tahoma"/>
                <w:b/>
              </w:rPr>
              <w:t xml:space="preserve">0 000,00 zł </w:t>
            </w:r>
          </w:p>
          <w:p w:rsidR="001F5CD3" w:rsidRPr="00657242" w:rsidRDefault="001F5CD3" w:rsidP="00EA75DF">
            <w:pPr>
              <w:tabs>
                <w:tab w:val="left" w:pos="2268"/>
              </w:tabs>
              <w:jc w:val="right"/>
              <w:rPr>
                <w:rFonts w:ascii="Tahoma" w:hAnsi="Tahoma" w:cs="Tahoma"/>
                <w:b/>
              </w:rPr>
            </w:pP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14</w:t>
            </w:r>
            <w:r w:rsidRPr="006E5798">
              <w:rPr>
                <w:rFonts w:ascii="Tahoma" w:hAnsi="Tahoma" w:cs="Tahoma"/>
                <w:color w:val="000000"/>
                <w:szCs w:val="22"/>
              </w:rPr>
              <w:t>.</w:t>
            </w:r>
          </w:p>
        </w:tc>
        <w:tc>
          <w:tcPr>
            <w:tcW w:w="6662" w:type="dxa"/>
          </w:tcPr>
          <w:p w:rsidR="001F5CD3" w:rsidRPr="00657242" w:rsidRDefault="001F5CD3" w:rsidP="00EA75DF">
            <w:pPr>
              <w:tabs>
                <w:tab w:val="left" w:pos="2268"/>
              </w:tabs>
              <w:jc w:val="both"/>
              <w:rPr>
                <w:rFonts w:ascii="Tahoma" w:hAnsi="Tahoma" w:cs="Tahoma"/>
              </w:rPr>
            </w:pPr>
            <w:r w:rsidRPr="00657242">
              <w:rPr>
                <w:rFonts w:ascii="Tahoma" w:hAnsi="Tahoma" w:cs="Tahoma"/>
                <w:b/>
              </w:rPr>
              <w:t xml:space="preserve">rozszerzenie </w:t>
            </w:r>
            <w:r w:rsidRPr="00657242">
              <w:rPr>
                <w:rFonts w:ascii="Tahoma" w:hAnsi="Tahoma" w:cs="Tahoma"/>
              </w:rPr>
              <w:t>odpowiedzialności za szkody wyrządzone przez bezpańskie zwierzęta, za które Ubezp</w:t>
            </w:r>
            <w:r>
              <w:rPr>
                <w:rFonts w:ascii="Tahoma" w:hAnsi="Tahoma" w:cs="Tahoma"/>
              </w:rPr>
              <w:t>ieczony ponosi odpowiedzialność</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100</w:t>
            </w:r>
            <w:r w:rsidRPr="00657242">
              <w:rPr>
                <w:rFonts w:ascii="Tahoma" w:hAnsi="Tahoma" w:cs="Tahoma"/>
                <w:b/>
              </w:rPr>
              <w:t>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15</w:t>
            </w:r>
            <w:r w:rsidRPr="006E5798">
              <w:rPr>
                <w:rFonts w:ascii="Tahoma" w:hAnsi="Tahoma" w:cs="Tahoma"/>
                <w:color w:val="000000"/>
                <w:szCs w:val="22"/>
              </w:rPr>
              <w:t>.</w:t>
            </w:r>
          </w:p>
        </w:tc>
        <w:tc>
          <w:tcPr>
            <w:tcW w:w="6662" w:type="dxa"/>
          </w:tcPr>
          <w:p w:rsidR="001F5CD3" w:rsidRPr="00657242" w:rsidRDefault="001F5CD3" w:rsidP="00EA75DF">
            <w:pPr>
              <w:tabs>
                <w:tab w:val="left" w:pos="2268"/>
              </w:tabs>
              <w:jc w:val="both"/>
              <w:rPr>
                <w:rFonts w:ascii="Tahoma" w:hAnsi="Tahoma" w:cs="Tahoma"/>
              </w:rPr>
            </w:pPr>
            <w:r w:rsidRPr="00657242">
              <w:rPr>
                <w:rFonts w:ascii="Tahoma" w:hAnsi="Tahoma" w:cs="Tahoma"/>
                <w:b/>
              </w:rPr>
              <w:t xml:space="preserve">rozszerzenie </w:t>
            </w:r>
            <w:r w:rsidRPr="00657242">
              <w:rPr>
                <w:rFonts w:ascii="Tahoma" w:hAnsi="Tahoma" w:cs="Tahoma"/>
              </w:rPr>
              <w:t>odpowiedzialności o odpowiedzialność cywilną za szkody wyrządzone w mieniu należącym do pracowników Ubezpieczającego / Ubezpieczonego, w tym szkody w pojazdach mechanicznych</w:t>
            </w:r>
            <w:r>
              <w:rPr>
                <w:rFonts w:ascii="Tahoma" w:hAnsi="Tahoma" w:cs="Tahoma"/>
              </w:rPr>
              <w:t xml:space="preserve"> (z wyłączeniem kradzieży pojazdu)</w:t>
            </w:r>
            <w:r w:rsidRPr="00657242">
              <w:rPr>
                <w:rFonts w:ascii="Tahoma" w:hAnsi="Tahoma" w:cs="Tahoma"/>
              </w:rPr>
              <w:t xml:space="preserve">, </w:t>
            </w:r>
          </w:p>
        </w:tc>
        <w:tc>
          <w:tcPr>
            <w:tcW w:w="2686" w:type="dxa"/>
            <w:vAlign w:val="center"/>
          </w:tcPr>
          <w:p w:rsidR="001F5CD3" w:rsidRPr="00657242" w:rsidRDefault="001F5CD3" w:rsidP="00EA75DF">
            <w:pPr>
              <w:tabs>
                <w:tab w:val="left" w:pos="2268"/>
              </w:tabs>
              <w:jc w:val="right"/>
              <w:rPr>
                <w:rFonts w:ascii="Tahoma" w:hAnsi="Tahoma" w:cs="Tahoma"/>
                <w:b/>
              </w:rPr>
            </w:pPr>
            <w:r w:rsidRPr="00657242">
              <w:rPr>
                <w:rFonts w:ascii="Tahoma" w:hAnsi="Tahoma" w:cs="Tahoma"/>
                <w:b/>
              </w:rPr>
              <w:t>50 000,00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16</w:t>
            </w:r>
            <w:r w:rsidRPr="006E5798">
              <w:rPr>
                <w:rFonts w:ascii="Tahoma" w:hAnsi="Tahoma" w:cs="Tahoma"/>
                <w:color w:val="000000"/>
                <w:szCs w:val="22"/>
              </w:rPr>
              <w:t>.</w:t>
            </w:r>
          </w:p>
        </w:tc>
        <w:tc>
          <w:tcPr>
            <w:tcW w:w="6662" w:type="dxa"/>
          </w:tcPr>
          <w:p w:rsidR="001F5CD3" w:rsidRPr="00657242" w:rsidRDefault="001F5CD3" w:rsidP="00EA75DF">
            <w:pPr>
              <w:tabs>
                <w:tab w:val="left" w:pos="1134"/>
              </w:tabs>
              <w:jc w:val="both"/>
              <w:rPr>
                <w:rFonts w:ascii="Tahoma" w:hAnsi="Tahoma" w:cs="Tahoma"/>
                <w:b/>
              </w:rPr>
            </w:pPr>
            <w:r w:rsidRPr="005105BF">
              <w:rPr>
                <w:rFonts w:ascii="Tahoma" w:hAnsi="Tahoma" w:cs="Tahoma"/>
                <w:b/>
                <w:color w:val="000000"/>
              </w:rPr>
              <w:t>rozszerzenie</w:t>
            </w:r>
            <w:r w:rsidRPr="005105BF">
              <w:rPr>
                <w:rFonts w:ascii="Tahoma" w:hAnsi="Tahoma" w:cs="Tahoma"/>
                <w:color w:val="000000"/>
              </w:rPr>
              <w:t xml:space="preserve"> odpowiedzialności cywilnej o odpowiedzialność kontraktową i deliktową za szkody związane z wynajmem sal gimnastycznych, klasowych lub innych pomieszczeń w celu organizacji zabaw (sylwestrowych, karnawałowych), wesel, kiermaszów itp.</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300 000,00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lastRenderedPageBreak/>
              <w:t>17</w:t>
            </w:r>
            <w:r w:rsidRPr="006E5798">
              <w:rPr>
                <w:rFonts w:ascii="Tahoma" w:hAnsi="Tahoma" w:cs="Tahoma"/>
                <w:color w:val="000000"/>
                <w:szCs w:val="22"/>
              </w:rPr>
              <w:t>.</w:t>
            </w:r>
          </w:p>
        </w:tc>
        <w:tc>
          <w:tcPr>
            <w:tcW w:w="6662" w:type="dxa"/>
          </w:tcPr>
          <w:p w:rsidR="001F5CD3" w:rsidRPr="00657242" w:rsidRDefault="001F5CD3" w:rsidP="00EA75DF">
            <w:pPr>
              <w:tabs>
                <w:tab w:val="left" w:pos="1134"/>
              </w:tabs>
              <w:jc w:val="both"/>
              <w:rPr>
                <w:rFonts w:ascii="Tahoma" w:hAnsi="Tahoma" w:cs="Tahoma"/>
                <w:b/>
              </w:rPr>
            </w:pPr>
            <w:r w:rsidRPr="00657242">
              <w:rPr>
                <w:rFonts w:ascii="Tahoma" w:hAnsi="Tahoma" w:cs="Tahoma"/>
              </w:rPr>
              <w:t>Odpowiedzialność cywilna za szkody wyrządzone przez pojazdy  nie podlegające obowiązkowemu ubezpieczeniu OC</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20</w:t>
            </w:r>
            <w:r w:rsidRPr="00657242">
              <w:rPr>
                <w:rFonts w:ascii="Tahoma" w:hAnsi="Tahoma" w:cs="Tahoma"/>
                <w:b/>
              </w:rPr>
              <w:t>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18.</w:t>
            </w:r>
          </w:p>
        </w:tc>
        <w:tc>
          <w:tcPr>
            <w:tcW w:w="6662" w:type="dxa"/>
          </w:tcPr>
          <w:p w:rsidR="001F5CD3" w:rsidRPr="00657242" w:rsidRDefault="001F5CD3" w:rsidP="00EA75DF">
            <w:pPr>
              <w:tabs>
                <w:tab w:val="left" w:pos="1134"/>
              </w:tabs>
              <w:jc w:val="both"/>
              <w:rPr>
                <w:rFonts w:ascii="Tahoma" w:hAnsi="Tahoma" w:cs="Tahoma"/>
              </w:rPr>
            </w:pPr>
            <w:r>
              <w:rPr>
                <w:rFonts w:ascii="Tahoma" w:hAnsi="Tahoma" w:cs="Tahoma"/>
              </w:rPr>
              <w:t>Rozszerzenie odpowiedzialności cywilnej w związku w wynajmem lokali komunalnych i użytkowych</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100 000,00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19</w:t>
            </w:r>
            <w:r w:rsidRPr="006E5798">
              <w:rPr>
                <w:rFonts w:ascii="Tahoma" w:hAnsi="Tahoma" w:cs="Tahoma"/>
                <w:color w:val="000000"/>
                <w:szCs w:val="22"/>
              </w:rPr>
              <w:t>.</w:t>
            </w:r>
          </w:p>
        </w:tc>
        <w:tc>
          <w:tcPr>
            <w:tcW w:w="6662" w:type="dxa"/>
          </w:tcPr>
          <w:p w:rsidR="001F5CD3" w:rsidRPr="00657242" w:rsidRDefault="001F5CD3" w:rsidP="00EA75DF">
            <w:pPr>
              <w:tabs>
                <w:tab w:val="left" w:pos="1134"/>
              </w:tabs>
              <w:jc w:val="both"/>
              <w:rPr>
                <w:rFonts w:ascii="Tahoma" w:hAnsi="Tahoma" w:cs="Tahoma"/>
              </w:rPr>
            </w:pPr>
            <w:r w:rsidRPr="00502E77">
              <w:rPr>
                <w:rFonts w:ascii="Tahoma" w:hAnsi="Tahoma" w:cs="Tahoma"/>
              </w:rPr>
              <w:t>Odpowiedzialność cywilna za szkody powstałe w nieruchomościach i ruchomościach, z których ubezpieczony korzystał  na podstawie umowy najmu, dzierżawy, użytkowania lub innej podobnej formy korzystania z cudzej rzeczy</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200 000,00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20</w:t>
            </w:r>
            <w:r w:rsidRPr="006E5798">
              <w:rPr>
                <w:rFonts w:ascii="Tahoma" w:hAnsi="Tahoma" w:cs="Tahoma"/>
                <w:color w:val="000000"/>
                <w:szCs w:val="22"/>
              </w:rPr>
              <w:t>.</w:t>
            </w:r>
          </w:p>
        </w:tc>
        <w:tc>
          <w:tcPr>
            <w:tcW w:w="6662" w:type="dxa"/>
          </w:tcPr>
          <w:p w:rsidR="001F5CD3" w:rsidRPr="00657242" w:rsidRDefault="001F5CD3" w:rsidP="00EA75DF">
            <w:pPr>
              <w:rPr>
                <w:rFonts w:ascii="Tahoma" w:hAnsi="Tahoma" w:cs="Tahoma"/>
              </w:rPr>
            </w:pPr>
            <w:r w:rsidRPr="00657242">
              <w:rPr>
                <w:rFonts w:ascii="Tahoma" w:hAnsi="Tahoma" w:cs="Tahoma"/>
              </w:rPr>
              <w:t xml:space="preserve">odpowiedzialność Cywilna za szkody wyrządzone przez podwykonawców którym ubezpieczający powierzył wykonanie określonych czynności – </w:t>
            </w:r>
            <w:r w:rsidRPr="005105BF">
              <w:rPr>
                <w:rFonts w:ascii="Tahoma" w:hAnsi="Tahoma" w:cs="Tahoma"/>
                <w:color w:val="000000"/>
              </w:rPr>
              <w:t>– bez  prawa do regresu do podwykonawcy</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10</w:t>
            </w:r>
            <w:r w:rsidRPr="00657242">
              <w:rPr>
                <w:rFonts w:ascii="Tahoma" w:hAnsi="Tahoma" w:cs="Tahoma"/>
                <w:b/>
              </w:rPr>
              <w:t>0 000,00 zł</w:t>
            </w:r>
          </w:p>
        </w:tc>
      </w:tr>
      <w:tr w:rsidR="001F5CD3" w:rsidRPr="00657242" w:rsidTr="00EA75DF">
        <w:tc>
          <w:tcPr>
            <w:tcW w:w="567" w:type="dxa"/>
            <w:tcBorders>
              <w:top w:val="single" w:sz="4" w:space="0" w:color="auto"/>
              <w:left w:val="single" w:sz="4" w:space="0" w:color="auto"/>
              <w:bottom w:val="single" w:sz="4" w:space="0" w:color="auto"/>
              <w:right w:val="single" w:sz="4" w:space="0" w:color="auto"/>
            </w:tcBorders>
            <w:vAlign w:val="center"/>
          </w:tcPr>
          <w:p w:rsidR="001F5CD3" w:rsidRPr="00A3666A" w:rsidRDefault="001F5CD3" w:rsidP="00EA75DF">
            <w:pPr>
              <w:jc w:val="center"/>
              <w:rPr>
                <w:rFonts w:ascii="Tahoma" w:hAnsi="Tahoma" w:cs="Tahoma"/>
                <w:color w:val="000000"/>
                <w:szCs w:val="22"/>
              </w:rPr>
            </w:pPr>
            <w:r w:rsidRPr="00A3666A">
              <w:rPr>
                <w:rFonts w:ascii="Tahoma" w:hAnsi="Tahoma" w:cs="Tahoma"/>
                <w:color w:val="000000"/>
                <w:szCs w:val="22"/>
              </w:rPr>
              <w:t>2</w:t>
            </w:r>
            <w:r>
              <w:rPr>
                <w:rFonts w:ascii="Tahoma" w:hAnsi="Tahoma" w:cs="Tahoma"/>
                <w:color w:val="000000"/>
                <w:szCs w:val="22"/>
              </w:rPr>
              <w:t>1</w:t>
            </w:r>
            <w:r w:rsidRPr="00A3666A">
              <w:rPr>
                <w:rFonts w:ascii="Tahoma" w:hAnsi="Tahoma" w:cs="Tahoma"/>
                <w:color w:val="000000"/>
                <w:szCs w:val="22"/>
              </w:rPr>
              <w:t>.</w:t>
            </w:r>
          </w:p>
        </w:tc>
        <w:tc>
          <w:tcPr>
            <w:tcW w:w="6662" w:type="dxa"/>
            <w:tcBorders>
              <w:top w:val="single" w:sz="4" w:space="0" w:color="auto"/>
              <w:left w:val="single" w:sz="4" w:space="0" w:color="auto"/>
              <w:bottom w:val="single" w:sz="4" w:space="0" w:color="auto"/>
              <w:right w:val="single" w:sz="4" w:space="0" w:color="auto"/>
            </w:tcBorders>
          </w:tcPr>
          <w:p w:rsidR="001F5CD3" w:rsidRPr="00A3666A" w:rsidRDefault="001F5CD3" w:rsidP="00EA75DF">
            <w:pPr>
              <w:rPr>
                <w:rFonts w:ascii="Tahoma" w:hAnsi="Tahoma" w:cs="Tahoma"/>
              </w:rPr>
            </w:pPr>
            <w:r w:rsidRPr="00A3666A">
              <w:rPr>
                <w:rFonts w:ascii="Tahoma" w:hAnsi="Tahoma" w:cs="Tahoma"/>
              </w:rPr>
              <w:t>rozszerzenie odpowiedzialności o szkody wyrządzone przez podwykonawców realizujących zlecenia gminy lub jego jednostek organizacyjnych na wykonywanie różnych prac porządkowych, sprawujących opiekę nad dziećmi i młodzieżą szkolną związaną z prowadzeniem działalności edukacyjno-oświatowej, rekreacyjną oraz działalnością opiekuńczą</w:t>
            </w:r>
          </w:p>
        </w:tc>
        <w:tc>
          <w:tcPr>
            <w:tcW w:w="2686" w:type="dxa"/>
            <w:tcBorders>
              <w:top w:val="single" w:sz="4" w:space="0" w:color="auto"/>
              <w:left w:val="single" w:sz="4" w:space="0" w:color="auto"/>
              <w:bottom w:val="single" w:sz="4" w:space="0" w:color="auto"/>
              <w:right w:val="single" w:sz="4" w:space="0" w:color="auto"/>
            </w:tcBorders>
            <w:vAlign w:val="center"/>
          </w:tcPr>
          <w:p w:rsidR="001F5CD3" w:rsidRPr="00A3666A" w:rsidRDefault="001F5CD3" w:rsidP="00EA75DF">
            <w:pPr>
              <w:tabs>
                <w:tab w:val="left" w:pos="2268"/>
              </w:tabs>
              <w:jc w:val="right"/>
              <w:rPr>
                <w:rFonts w:ascii="Tahoma" w:hAnsi="Tahoma" w:cs="Tahoma"/>
                <w:b/>
              </w:rPr>
            </w:pPr>
            <w:r>
              <w:rPr>
                <w:rFonts w:ascii="Tahoma" w:hAnsi="Tahoma" w:cs="Tahoma"/>
                <w:b/>
              </w:rPr>
              <w:t>10</w:t>
            </w:r>
            <w:r w:rsidRPr="00A3666A">
              <w:rPr>
                <w:rFonts w:ascii="Tahoma" w:hAnsi="Tahoma" w:cs="Tahoma"/>
                <w:b/>
              </w:rPr>
              <w:t>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22</w:t>
            </w:r>
            <w:r w:rsidRPr="006E5798">
              <w:rPr>
                <w:rFonts w:ascii="Tahoma" w:hAnsi="Tahoma" w:cs="Tahoma"/>
                <w:color w:val="000000"/>
                <w:szCs w:val="22"/>
              </w:rPr>
              <w:t>.</w:t>
            </w:r>
          </w:p>
        </w:tc>
        <w:tc>
          <w:tcPr>
            <w:tcW w:w="6662" w:type="dxa"/>
          </w:tcPr>
          <w:p w:rsidR="001F5CD3" w:rsidRPr="00657242" w:rsidRDefault="001F5CD3" w:rsidP="00EA75DF">
            <w:pPr>
              <w:rPr>
                <w:rFonts w:ascii="Tahoma" w:hAnsi="Tahoma" w:cs="Tahoma"/>
                <w:b/>
              </w:rPr>
            </w:pPr>
            <w:r w:rsidRPr="00657242">
              <w:rPr>
                <w:rFonts w:ascii="Tahoma" w:hAnsi="Tahoma" w:cs="Tahoma"/>
              </w:rPr>
              <w:t>odpowiedzialność Cywilna za czyste straty finansowe</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200 000,00 zł</w:t>
            </w:r>
          </w:p>
        </w:tc>
      </w:tr>
      <w:tr w:rsidR="001F5CD3" w:rsidRPr="00657242" w:rsidTr="00EA75DF">
        <w:tc>
          <w:tcPr>
            <w:tcW w:w="567" w:type="dxa"/>
            <w:vAlign w:val="center"/>
          </w:tcPr>
          <w:p w:rsidR="001F5CD3" w:rsidRPr="006E5798" w:rsidRDefault="001F5CD3" w:rsidP="00EA75DF">
            <w:pPr>
              <w:jc w:val="center"/>
              <w:rPr>
                <w:rFonts w:ascii="Tahoma" w:hAnsi="Tahoma" w:cs="Tahoma"/>
                <w:color w:val="000000"/>
                <w:szCs w:val="22"/>
              </w:rPr>
            </w:pPr>
            <w:r>
              <w:rPr>
                <w:rFonts w:ascii="Tahoma" w:hAnsi="Tahoma" w:cs="Tahoma"/>
                <w:color w:val="000000"/>
                <w:szCs w:val="22"/>
              </w:rPr>
              <w:t>23</w:t>
            </w:r>
            <w:r w:rsidRPr="006E5798">
              <w:rPr>
                <w:rFonts w:ascii="Tahoma" w:hAnsi="Tahoma" w:cs="Tahoma"/>
                <w:color w:val="000000"/>
                <w:szCs w:val="22"/>
              </w:rPr>
              <w:t>.</w:t>
            </w:r>
          </w:p>
        </w:tc>
        <w:tc>
          <w:tcPr>
            <w:tcW w:w="6662" w:type="dxa"/>
          </w:tcPr>
          <w:p w:rsidR="001F5CD3" w:rsidRPr="00657242" w:rsidRDefault="001F5CD3" w:rsidP="00EA75DF">
            <w:pPr>
              <w:rPr>
                <w:rFonts w:ascii="Tahoma" w:hAnsi="Tahoma" w:cs="Tahoma"/>
                <w:color w:val="000000"/>
              </w:rPr>
            </w:pPr>
            <w:r w:rsidRPr="00657242">
              <w:rPr>
                <w:rFonts w:ascii="Tahoma" w:hAnsi="Tahoma" w:cs="Tahoma"/>
                <w:b/>
              </w:rPr>
              <w:t>rozszerzenie</w:t>
            </w:r>
            <w:r w:rsidRPr="00657242">
              <w:rPr>
                <w:rFonts w:ascii="Tahoma" w:hAnsi="Tahoma" w:cs="Tahoma"/>
              </w:rPr>
              <w:t xml:space="preserve"> odpowiedzialności cywilnej o odpowiedzialność za szkody w środowisku:</w:t>
            </w:r>
          </w:p>
          <w:p w:rsidR="001F5CD3" w:rsidRPr="00657242" w:rsidRDefault="001F5CD3" w:rsidP="00EA75DF">
            <w:pPr>
              <w:jc w:val="both"/>
              <w:rPr>
                <w:rFonts w:ascii="Tahoma" w:hAnsi="Tahoma" w:cs="Tahoma"/>
                <w:color w:val="000000"/>
              </w:rPr>
            </w:pPr>
            <w:r w:rsidRPr="00657242">
              <w:rPr>
                <w:rFonts w:ascii="Tahoma" w:hAnsi="Tahoma" w:cs="Tahoma"/>
                <w:color w:val="000000"/>
              </w:rPr>
              <w:t xml:space="preserve">Ubezpieczyciel rozszerza swoją odpowiedzialność na zdarzenia skutkujące powstaniem szkody osobowej lub rzeczowej powstałe w wyniku nagłego i nieprzewidzianego wyładowania, rozproszenia, ulatniania się, rozrzucania lub innego wyzwalania (np. rozlania się, przeciekania, rozpraszania lub wypływu): </w:t>
            </w:r>
          </w:p>
          <w:p w:rsidR="001F5CD3" w:rsidRPr="00657242" w:rsidRDefault="001F5CD3" w:rsidP="00EA75DF">
            <w:pPr>
              <w:jc w:val="both"/>
              <w:rPr>
                <w:rFonts w:ascii="Tahoma" w:hAnsi="Tahoma" w:cs="Tahoma"/>
                <w:color w:val="000000"/>
              </w:rPr>
            </w:pPr>
            <w:r w:rsidRPr="00657242">
              <w:rPr>
                <w:rFonts w:ascii="Tahoma" w:hAnsi="Tahoma" w:cs="Tahoma"/>
                <w:color w:val="000000"/>
              </w:rPr>
              <w:t>dymu, wyziewów, sadzy, oparów, kwasów, zasad, toksycznych chemikaliów i odpadów (w tym komunalnych), cieczy lub gazów, odpadów przemysłowych i innych substancji, uszkadzających lub zanieczyszczających glebę, atmosferę, ciek wodny, część powierzchni wody, pod warunkiem, że Ubezpieczający / Ubezpieczony jest zobowiązany decyzją administracyjną upoważnionych organów do usunięcia zanieczyszczeń.</w:t>
            </w:r>
          </w:p>
          <w:p w:rsidR="001F5CD3" w:rsidRPr="00657242" w:rsidRDefault="001F5CD3" w:rsidP="00EA75DF">
            <w:pPr>
              <w:jc w:val="both"/>
              <w:rPr>
                <w:rFonts w:ascii="Tahoma" w:hAnsi="Tahoma" w:cs="Tahoma"/>
                <w:color w:val="000000"/>
              </w:rPr>
            </w:pPr>
            <w:r w:rsidRPr="00657242">
              <w:rPr>
                <w:rFonts w:ascii="Tahoma" w:hAnsi="Tahoma" w:cs="Tahoma"/>
                <w:color w:val="000000"/>
              </w:rPr>
              <w:t>W ramach udzielonej ochrony Ubezpieczyciel pokrywa również koszty usunięcia, neutralizacji lub oczyszczenia gleby, powietrza lub wody z substancji zanieczyszczających. Odpowiedzialność Ubezpieczyciela występuje wówczas, gdy zdarzenie wywołujące powstanie szkody jest nagłe, przypadkowe, nie zamierzone i nie przewidziane przez Ubezpieczającego/ Ubezpieczonego przy zachowaniu należytej staranności w prowadzeniu działalności gospodarczej.</w:t>
            </w:r>
          </w:p>
        </w:tc>
        <w:tc>
          <w:tcPr>
            <w:tcW w:w="2686" w:type="dxa"/>
            <w:vAlign w:val="center"/>
          </w:tcPr>
          <w:p w:rsidR="001F5CD3" w:rsidRPr="00657242" w:rsidRDefault="001F5CD3" w:rsidP="00EA75DF">
            <w:pPr>
              <w:tabs>
                <w:tab w:val="left" w:pos="2268"/>
              </w:tabs>
              <w:jc w:val="right"/>
              <w:rPr>
                <w:rFonts w:ascii="Tahoma" w:hAnsi="Tahoma" w:cs="Tahoma"/>
                <w:b/>
              </w:rPr>
            </w:pPr>
            <w:r>
              <w:rPr>
                <w:rFonts w:ascii="Tahoma" w:hAnsi="Tahoma" w:cs="Tahoma"/>
                <w:b/>
              </w:rPr>
              <w:t>10</w:t>
            </w:r>
            <w:r w:rsidRPr="00657242">
              <w:rPr>
                <w:rFonts w:ascii="Tahoma" w:hAnsi="Tahoma" w:cs="Tahoma"/>
                <w:b/>
              </w:rPr>
              <w:t>0 000,00 zł</w:t>
            </w:r>
          </w:p>
        </w:tc>
      </w:tr>
      <w:tr w:rsidR="001F5CD3" w:rsidRPr="00657242" w:rsidTr="00EA75DF">
        <w:tc>
          <w:tcPr>
            <w:tcW w:w="567" w:type="dxa"/>
            <w:vAlign w:val="center"/>
          </w:tcPr>
          <w:p w:rsidR="001F5CD3" w:rsidRDefault="001F5CD3" w:rsidP="00EA75DF">
            <w:pPr>
              <w:jc w:val="center"/>
              <w:rPr>
                <w:rFonts w:ascii="Tahoma" w:hAnsi="Tahoma" w:cs="Tahoma"/>
                <w:color w:val="000000"/>
                <w:szCs w:val="22"/>
              </w:rPr>
            </w:pPr>
          </w:p>
        </w:tc>
        <w:tc>
          <w:tcPr>
            <w:tcW w:w="6662" w:type="dxa"/>
          </w:tcPr>
          <w:p w:rsidR="001F5CD3" w:rsidRPr="00DB467F" w:rsidRDefault="001F5CD3" w:rsidP="00EA75DF">
            <w:pPr>
              <w:tabs>
                <w:tab w:val="left" w:pos="2268"/>
              </w:tabs>
              <w:jc w:val="both"/>
              <w:rPr>
                <w:rFonts w:ascii="Tahoma" w:hAnsi="Tahoma" w:cs="Tahoma"/>
              </w:rPr>
            </w:pPr>
            <w:r w:rsidRPr="00DB467F">
              <w:rPr>
                <w:rFonts w:ascii="Tahoma" w:hAnsi="Tahoma" w:cs="Tahoma"/>
                <w:b/>
              </w:rPr>
              <w:t xml:space="preserve">rozszerzenie </w:t>
            </w:r>
            <w:r w:rsidRPr="00DB467F">
              <w:rPr>
                <w:rFonts w:ascii="Tahoma" w:hAnsi="Tahoma" w:cs="Tahoma"/>
              </w:rPr>
              <w:t>odpowiedzialności o odpowiedzialność cywilną za szkody powstałe w związku z prowadzeniem prac podziemnych, usług i innych czynności jak np. konserwatorskich, modernizacyjnych, budowlanych itp. Wykonywanych przez ekipy własne (np. szkody w podziemnych instalacjach lub urządzenia oraz następstwa tych szkód),</w:t>
            </w:r>
          </w:p>
        </w:tc>
        <w:tc>
          <w:tcPr>
            <w:tcW w:w="2686" w:type="dxa"/>
            <w:vAlign w:val="center"/>
          </w:tcPr>
          <w:p w:rsidR="001F5CD3" w:rsidRPr="002D4C46" w:rsidRDefault="001F5CD3" w:rsidP="00EA75DF">
            <w:pPr>
              <w:jc w:val="right"/>
              <w:rPr>
                <w:rFonts w:ascii="Tahoma" w:hAnsi="Tahoma" w:cs="Tahoma"/>
                <w:b/>
              </w:rPr>
            </w:pPr>
            <w:r>
              <w:rPr>
                <w:rFonts w:ascii="Tahoma" w:hAnsi="Tahoma" w:cs="Tahoma"/>
                <w:b/>
              </w:rPr>
              <w:t>200</w:t>
            </w:r>
            <w:r w:rsidRPr="002D4C46">
              <w:rPr>
                <w:rFonts w:ascii="Tahoma" w:hAnsi="Tahoma" w:cs="Tahoma"/>
                <w:b/>
              </w:rPr>
              <w:t xml:space="preserve"> 000,00 zł </w:t>
            </w:r>
          </w:p>
          <w:p w:rsidR="001F5CD3" w:rsidRPr="002D4C46" w:rsidRDefault="001F5CD3" w:rsidP="00EA75DF">
            <w:pPr>
              <w:jc w:val="right"/>
              <w:rPr>
                <w:rFonts w:ascii="Tahoma" w:hAnsi="Tahoma" w:cs="Tahoma"/>
                <w:b/>
              </w:rPr>
            </w:pPr>
          </w:p>
        </w:tc>
      </w:tr>
    </w:tbl>
    <w:p w:rsidR="001F5CD3" w:rsidRPr="001F1262" w:rsidRDefault="001F5CD3" w:rsidP="001F5CD3">
      <w:pPr>
        <w:tabs>
          <w:tab w:val="left" w:pos="2268"/>
        </w:tabs>
        <w:ind w:left="1134" w:hanging="1134"/>
        <w:jc w:val="both"/>
        <w:rPr>
          <w:rFonts w:ascii="Tahoma" w:hAnsi="Tahoma" w:cs="Tahoma"/>
          <w:color w:val="FF0000"/>
        </w:rPr>
      </w:pPr>
    </w:p>
    <w:p w:rsidR="001F5CD3" w:rsidRPr="001F1262" w:rsidRDefault="001F5CD3" w:rsidP="001F5CD3">
      <w:pPr>
        <w:jc w:val="both"/>
        <w:rPr>
          <w:rFonts w:ascii="Tahoma" w:hAnsi="Tahoma" w:cs="Tahoma"/>
          <w:color w:val="FF0000"/>
        </w:rPr>
      </w:pPr>
    </w:p>
    <w:p w:rsidR="001F5CD3" w:rsidRPr="00B226DC" w:rsidRDefault="001F5CD3" w:rsidP="001F5CD3">
      <w:pPr>
        <w:jc w:val="both"/>
        <w:rPr>
          <w:rFonts w:ascii="Tahoma" w:hAnsi="Tahoma" w:cs="Tahoma"/>
          <w:b/>
        </w:rPr>
      </w:pPr>
    </w:p>
    <w:p w:rsidR="001F5CD3" w:rsidRPr="00B4501C" w:rsidRDefault="001F5CD3" w:rsidP="001F5CD3">
      <w:pPr>
        <w:ind w:left="709"/>
        <w:jc w:val="both"/>
        <w:rPr>
          <w:rFonts w:ascii="Tahoma" w:hAnsi="Tahoma" w:cs="Tahoma"/>
        </w:rPr>
      </w:pPr>
      <w:r w:rsidRPr="00B4501C">
        <w:rPr>
          <w:rFonts w:ascii="Tahoma" w:hAnsi="Tahoma" w:cs="Tahoma"/>
        </w:rPr>
        <w:t>- odpowiedzialność Cywilna z tytułu zarządzania drogami:</w:t>
      </w:r>
    </w:p>
    <w:p w:rsidR="001F5CD3" w:rsidRPr="00B4501C" w:rsidRDefault="001F5CD3" w:rsidP="001F5CD3">
      <w:pPr>
        <w:numPr>
          <w:ilvl w:val="3"/>
          <w:numId w:val="1"/>
        </w:numPr>
        <w:jc w:val="both"/>
        <w:rPr>
          <w:rFonts w:ascii="Tahoma" w:hAnsi="Tahoma" w:cs="Tahoma"/>
        </w:rPr>
      </w:pPr>
      <w:r w:rsidRPr="00B4501C">
        <w:rPr>
          <w:rFonts w:ascii="Tahoma" w:hAnsi="Tahoma" w:cs="Tahoma"/>
        </w:rPr>
        <w:t>Okres ubezpieczenia:</w:t>
      </w:r>
      <w:r>
        <w:rPr>
          <w:rFonts w:ascii="Tahoma" w:hAnsi="Tahoma" w:cs="Tahoma"/>
          <w:b/>
        </w:rPr>
        <w:t>16.02.2018</w:t>
      </w:r>
      <w:r w:rsidRPr="00B4501C">
        <w:rPr>
          <w:rFonts w:ascii="Tahoma" w:hAnsi="Tahoma" w:cs="Tahoma"/>
          <w:b/>
        </w:rPr>
        <w:t xml:space="preserve"> r. – </w:t>
      </w:r>
      <w:r>
        <w:rPr>
          <w:rFonts w:ascii="Tahoma" w:hAnsi="Tahoma" w:cs="Tahoma"/>
          <w:b/>
        </w:rPr>
        <w:t>15.02.2021</w:t>
      </w:r>
      <w:r w:rsidRPr="00B4501C">
        <w:rPr>
          <w:rFonts w:ascii="Tahoma" w:hAnsi="Tahoma" w:cs="Tahoma"/>
          <w:b/>
        </w:rPr>
        <w:t xml:space="preserve"> r.</w:t>
      </w:r>
      <w:r w:rsidRPr="00B4501C">
        <w:rPr>
          <w:rFonts w:ascii="Tahoma" w:hAnsi="Tahoma" w:cs="Tahoma"/>
        </w:rPr>
        <w:t xml:space="preserve"> </w:t>
      </w:r>
    </w:p>
    <w:p w:rsidR="001F5CD3" w:rsidRPr="00B4501C" w:rsidRDefault="001F5CD3" w:rsidP="001F5CD3">
      <w:pPr>
        <w:numPr>
          <w:ilvl w:val="3"/>
          <w:numId w:val="1"/>
        </w:numPr>
        <w:jc w:val="both"/>
        <w:rPr>
          <w:rFonts w:ascii="Tahoma" w:hAnsi="Tahoma" w:cs="Tahoma"/>
          <w:b/>
        </w:rPr>
      </w:pPr>
      <w:proofErr w:type="spellStart"/>
      <w:r w:rsidRPr="00B4501C">
        <w:rPr>
          <w:rFonts w:ascii="Tahoma" w:hAnsi="Tahoma" w:cs="Tahoma"/>
        </w:rPr>
        <w:t>Podlimit</w:t>
      </w:r>
      <w:proofErr w:type="spellEnd"/>
      <w:r w:rsidRPr="00B4501C">
        <w:rPr>
          <w:rFonts w:ascii="Tahoma" w:hAnsi="Tahoma" w:cs="Tahoma"/>
        </w:rPr>
        <w:t xml:space="preserve"> odpowiedzialności:  na jedno i wszystkie zdarzenia </w:t>
      </w:r>
      <w:r>
        <w:rPr>
          <w:rFonts w:ascii="Tahoma" w:hAnsi="Tahoma" w:cs="Tahoma"/>
          <w:b/>
        </w:rPr>
        <w:t>2</w:t>
      </w:r>
      <w:r w:rsidRPr="00B4501C">
        <w:rPr>
          <w:rFonts w:ascii="Tahoma" w:hAnsi="Tahoma" w:cs="Tahoma"/>
          <w:b/>
        </w:rPr>
        <w:t>00 000,00 zł</w:t>
      </w:r>
    </w:p>
    <w:p w:rsidR="001F5CD3" w:rsidRPr="004C5582" w:rsidRDefault="001F5CD3" w:rsidP="001F5CD3">
      <w:pPr>
        <w:ind w:left="864"/>
        <w:jc w:val="both"/>
        <w:rPr>
          <w:rFonts w:ascii="Tahoma" w:hAnsi="Tahoma" w:cs="Tahoma"/>
          <w:b/>
        </w:rPr>
      </w:pPr>
      <w:r w:rsidRPr="00B4501C">
        <w:rPr>
          <w:rFonts w:ascii="Tahoma" w:hAnsi="Tahoma" w:cs="Tahoma"/>
        </w:rPr>
        <w:t xml:space="preserve">Łączna długość dróg Zamawiającego: </w:t>
      </w:r>
      <w:r>
        <w:rPr>
          <w:rFonts w:ascii="Tahoma" w:hAnsi="Tahoma" w:cs="Tahoma"/>
        </w:rPr>
        <w:t>31,984 km</w:t>
      </w:r>
    </w:p>
    <w:p w:rsidR="001F5CD3" w:rsidRPr="004C5582" w:rsidRDefault="001F5CD3" w:rsidP="001F5CD3">
      <w:pPr>
        <w:ind w:left="155" w:firstLine="709"/>
        <w:jc w:val="both"/>
        <w:rPr>
          <w:rFonts w:ascii="Tahoma" w:hAnsi="Tahoma" w:cs="Tahoma"/>
          <w:b/>
        </w:rPr>
      </w:pPr>
    </w:p>
    <w:p w:rsidR="001F5CD3" w:rsidRPr="005C213A" w:rsidRDefault="001F5CD3" w:rsidP="001F5CD3">
      <w:pPr>
        <w:ind w:left="1418" w:hanging="284"/>
        <w:jc w:val="both"/>
        <w:rPr>
          <w:rFonts w:ascii="Tahoma" w:hAnsi="Tahoma" w:cs="Tahoma"/>
        </w:rPr>
      </w:pPr>
      <w:r>
        <w:rPr>
          <w:rFonts w:ascii="Tahoma" w:hAnsi="Tahoma" w:cs="Tahoma"/>
          <w:b/>
        </w:rPr>
        <w:t xml:space="preserve">- </w:t>
      </w:r>
      <w:r w:rsidRPr="00E668AF">
        <w:rPr>
          <w:rFonts w:ascii="Tahoma" w:hAnsi="Tahoma" w:cs="Tahoma"/>
          <w:b/>
        </w:rPr>
        <w:t>rozszerzenie</w:t>
      </w:r>
      <w:r w:rsidRPr="00E668AF">
        <w:rPr>
          <w:rFonts w:ascii="Tahoma" w:hAnsi="Tahoma" w:cs="Tahoma"/>
        </w:rPr>
        <w:t xml:space="preserve"> odpowiedzialności o szkody wyrządzone w związku z administrowaniem </w:t>
      </w:r>
      <w:r w:rsidR="00F44D79">
        <w:rPr>
          <w:rFonts w:ascii="Tahoma" w:hAnsi="Tahoma" w:cs="Tahoma"/>
        </w:rPr>
        <w:br/>
      </w:r>
      <w:r w:rsidRPr="00E668AF">
        <w:rPr>
          <w:rFonts w:ascii="Tahoma" w:hAnsi="Tahoma" w:cs="Tahoma"/>
        </w:rPr>
        <w:t>i  utrzymaniem w nienależytym stanie sieci dróg,</w:t>
      </w:r>
      <w:r>
        <w:rPr>
          <w:rFonts w:ascii="Tahoma" w:hAnsi="Tahoma" w:cs="Tahoma"/>
        </w:rPr>
        <w:t xml:space="preserve"> parkingów,</w:t>
      </w:r>
      <w:r w:rsidRPr="00E668AF">
        <w:rPr>
          <w:rFonts w:ascii="Tahoma" w:hAnsi="Tahoma" w:cs="Tahoma"/>
        </w:rPr>
        <w:t xml:space="preserve"> ulic i chodników</w:t>
      </w:r>
      <w:r>
        <w:rPr>
          <w:rFonts w:ascii="Tahoma" w:hAnsi="Tahoma" w:cs="Tahoma"/>
        </w:rPr>
        <w:t>,</w:t>
      </w:r>
      <w:r w:rsidRPr="00E668AF">
        <w:rPr>
          <w:rFonts w:ascii="Tahoma" w:hAnsi="Tahoma" w:cs="Tahoma"/>
        </w:rPr>
        <w:t xml:space="preserve"> </w:t>
      </w:r>
      <w:r w:rsidRPr="005C213A">
        <w:rPr>
          <w:rFonts w:ascii="Tahoma" w:hAnsi="Tahoma" w:cs="Tahoma"/>
        </w:rPr>
        <w:t xml:space="preserve">w tym </w:t>
      </w:r>
      <w:r w:rsidR="00F44D79">
        <w:rPr>
          <w:rFonts w:ascii="Tahoma" w:hAnsi="Tahoma" w:cs="Tahoma"/>
        </w:rPr>
        <w:br/>
      </w:r>
      <w:r w:rsidRPr="005C213A">
        <w:rPr>
          <w:rFonts w:ascii="Tahoma" w:hAnsi="Tahoma" w:cs="Tahoma"/>
        </w:rPr>
        <w:t>w szczególności:</w:t>
      </w:r>
    </w:p>
    <w:p w:rsidR="001F5CD3" w:rsidRPr="00E43BA9" w:rsidRDefault="001F5CD3" w:rsidP="001F5CD3">
      <w:pPr>
        <w:numPr>
          <w:ilvl w:val="0"/>
          <w:numId w:val="10"/>
        </w:numPr>
        <w:ind w:left="1418" w:hanging="284"/>
        <w:jc w:val="both"/>
        <w:rPr>
          <w:rFonts w:ascii="Tahoma" w:hAnsi="Tahoma" w:cs="Tahoma"/>
        </w:rPr>
      </w:pPr>
      <w:r w:rsidRPr="005C213A">
        <w:rPr>
          <w:rFonts w:ascii="Tahoma" w:hAnsi="Tahoma" w:cs="Tahoma"/>
        </w:rPr>
        <w:t xml:space="preserve">odpowiedzialność za </w:t>
      </w:r>
      <w:r w:rsidRPr="00E43BA9">
        <w:rPr>
          <w:rFonts w:ascii="Tahoma" w:hAnsi="Tahoma" w:cs="Tahoma"/>
        </w:rPr>
        <w:t xml:space="preserve">szkody wyrządzone w związku z administrowaniem i utrzymaniem </w:t>
      </w:r>
      <w:r w:rsidR="00F44D79">
        <w:rPr>
          <w:rFonts w:ascii="Tahoma" w:hAnsi="Tahoma" w:cs="Tahoma"/>
        </w:rPr>
        <w:br/>
      </w:r>
      <w:r w:rsidRPr="00E43BA9">
        <w:rPr>
          <w:rFonts w:ascii="Tahoma" w:hAnsi="Tahoma" w:cs="Tahoma"/>
        </w:rPr>
        <w:t xml:space="preserve">w nienależytym stanie sieci dróg, ulic i chodników, obiektów mostowych i przepustów drogowych, tuneli, przejść pod i nad torami, ścieżek rowerowych, </w:t>
      </w:r>
    </w:p>
    <w:p w:rsidR="001F5CD3" w:rsidRPr="00E43BA9" w:rsidRDefault="001F5CD3" w:rsidP="001F5CD3">
      <w:pPr>
        <w:numPr>
          <w:ilvl w:val="0"/>
          <w:numId w:val="10"/>
        </w:numPr>
        <w:tabs>
          <w:tab w:val="left" w:pos="1418"/>
        </w:tabs>
        <w:ind w:left="1418" w:hanging="284"/>
        <w:jc w:val="both"/>
        <w:rPr>
          <w:rFonts w:ascii="Tahoma" w:hAnsi="Tahoma" w:cs="Tahoma"/>
          <w:bCs/>
        </w:rPr>
      </w:pPr>
      <w:r w:rsidRPr="00E43BA9">
        <w:rPr>
          <w:rFonts w:ascii="Tahoma" w:hAnsi="Tahoma" w:cs="Tahoma"/>
          <w:bCs/>
        </w:rPr>
        <w:t>odpowiedzialność za szkody powstałe wskutek złego stanu technicznego jezdni, pobocza oraz chodników, wynikającego z uszkodzeń ich nawierzchni (ubytki, koleiny, przełomy, rozmycia, wyrwy, zapadnięcia części jezdni itp.),</w:t>
      </w:r>
    </w:p>
    <w:p w:rsidR="001F5CD3" w:rsidRDefault="001F5CD3" w:rsidP="001F5CD3">
      <w:pPr>
        <w:numPr>
          <w:ilvl w:val="0"/>
          <w:numId w:val="10"/>
        </w:numPr>
        <w:tabs>
          <w:tab w:val="left" w:pos="1418"/>
        </w:tabs>
        <w:ind w:left="1418" w:hanging="284"/>
        <w:jc w:val="both"/>
        <w:rPr>
          <w:rFonts w:ascii="Tahoma" w:hAnsi="Tahoma" w:cs="Tahoma"/>
          <w:bCs/>
        </w:rPr>
      </w:pPr>
      <w:r w:rsidRPr="00E43BA9">
        <w:rPr>
          <w:rFonts w:ascii="Tahoma" w:hAnsi="Tahoma" w:cs="Tahoma"/>
          <w:bCs/>
        </w:rPr>
        <w:lastRenderedPageBreak/>
        <w:t>odpowiedzialność za szkody</w:t>
      </w:r>
      <w:r>
        <w:rPr>
          <w:rFonts w:ascii="Tahoma" w:hAnsi="Tahoma" w:cs="Tahoma"/>
          <w:bCs/>
        </w:rPr>
        <w:t xml:space="preserve"> powstałe wskutek przeszkód na jezdni (przedmioty, materiały porzucone lub naniesione na jezdnię, także rozlane ciecze, płyny, smary itp.),</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odpowiedzialność za szkody powstałe wskutek leżących (lub spadających) na jezdni lub poboczu drzew, konarów, gałęzi itp.,</w:t>
      </w:r>
    </w:p>
    <w:p w:rsidR="001F5CD3" w:rsidRDefault="001F5CD3" w:rsidP="001F5CD3">
      <w:pPr>
        <w:numPr>
          <w:ilvl w:val="0"/>
          <w:numId w:val="10"/>
        </w:numPr>
        <w:tabs>
          <w:tab w:val="left" w:pos="1418"/>
        </w:tabs>
        <w:ind w:left="1418" w:hanging="284"/>
        <w:jc w:val="both"/>
        <w:rPr>
          <w:rFonts w:ascii="Tahoma" w:hAnsi="Tahoma" w:cs="Tahoma"/>
          <w:bCs/>
        </w:rPr>
      </w:pPr>
      <w:r w:rsidRPr="003555BA">
        <w:rPr>
          <w:rFonts w:ascii="Tahoma" w:hAnsi="Tahoma" w:cs="Tahoma"/>
          <w:bCs/>
        </w:rPr>
        <w:t>wyrządzone w związku z zimowym utrzymaniem jezdni, chodników (śliskość nawierzchni), letnim utrzymaniem czystości jezdni i chodników (stanem nawierzchni chodników spowodowa</w:t>
      </w:r>
      <w:r>
        <w:rPr>
          <w:rFonts w:ascii="Tahoma" w:hAnsi="Tahoma" w:cs="Tahoma"/>
          <w:bCs/>
        </w:rPr>
        <w:t xml:space="preserve">nym zaśmieceniem) oraz namułami, </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 xml:space="preserve">odpowiedzialność za szkody powstałe w związku z </w:t>
      </w:r>
      <w:proofErr w:type="spellStart"/>
      <w:r>
        <w:rPr>
          <w:rFonts w:ascii="Tahoma" w:hAnsi="Tahoma" w:cs="Tahoma"/>
          <w:bCs/>
        </w:rPr>
        <w:t>nienormatywną</w:t>
      </w:r>
      <w:proofErr w:type="spellEnd"/>
      <w:r>
        <w:rPr>
          <w:rFonts w:ascii="Tahoma" w:hAnsi="Tahoma" w:cs="Tahoma"/>
          <w:bCs/>
        </w:rPr>
        <w:t xml:space="preserve"> skrajnią poziomą i pionową drogi spowodowaną zadrzewieniem, mostami i zabudową itp.,</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odpowiedzialność za szkody powstałe wskutek wyrw w poboczach dróg,</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odpowiedzialność za szkody powstałe w wyniku uszkodzenia włazów kanalizacji deszczowej, pokryw studzienek, wpustów ulicznych,</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odpowiedzialność za szkody powstałe w wyniku braku odpowiedniego znaku drogowego pionowego i poziomego,</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odpowiedzialność za szkody spowodowane awarią lub wadliwym działaniem sygnalizacji świetlnej,</w:t>
      </w:r>
    </w:p>
    <w:p w:rsidR="001F5CD3" w:rsidRDefault="001F5CD3" w:rsidP="001F5CD3">
      <w:pPr>
        <w:numPr>
          <w:ilvl w:val="0"/>
          <w:numId w:val="10"/>
        </w:numPr>
        <w:tabs>
          <w:tab w:val="left" w:pos="1418"/>
        </w:tabs>
        <w:ind w:left="1418" w:hanging="284"/>
        <w:jc w:val="both"/>
        <w:rPr>
          <w:rFonts w:ascii="Tahoma" w:hAnsi="Tahoma" w:cs="Tahoma"/>
          <w:bCs/>
        </w:rPr>
      </w:pPr>
      <w:r>
        <w:rPr>
          <w:rFonts w:ascii="Tahoma" w:hAnsi="Tahoma" w:cs="Tahoma"/>
          <w:bCs/>
        </w:rPr>
        <w:t xml:space="preserve">odpowiedzialność za szkody z powodu prowadzenia prac bieżącego utrzymania dróg , ulic </w:t>
      </w:r>
      <w:r w:rsidR="00F44D79">
        <w:rPr>
          <w:rFonts w:ascii="Tahoma" w:hAnsi="Tahoma" w:cs="Tahoma"/>
          <w:bCs/>
        </w:rPr>
        <w:br/>
      </w:r>
      <w:r>
        <w:rPr>
          <w:rFonts w:ascii="Tahoma" w:hAnsi="Tahoma" w:cs="Tahoma"/>
          <w:bCs/>
        </w:rPr>
        <w:t>i chodników prowadzonych przez Zamawiającego (jednostki zamawiającego),</w:t>
      </w:r>
    </w:p>
    <w:p w:rsidR="001F5CD3" w:rsidRPr="003824AE"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wyrządzone w związku z zalaniem drogi przez nienależycie działające urządzenia odprowadzające wodę z pasa drogowego,</w:t>
      </w:r>
    </w:p>
    <w:p w:rsidR="001F5CD3" w:rsidRPr="003824AE"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powstałe w wyniku rozmycia pobocza oraz wskutek wyrw w poboczu drogi, a także zalewania upraw i budynków wodami spływającymi korpusu drogi,</w:t>
      </w:r>
    </w:p>
    <w:p w:rsidR="001F5CD3" w:rsidRPr="003824AE" w:rsidRDefault="001F5CD3" w:rsidP="001F5CD3">
      <w:pPr>
        <w:numPr>
          <w:ilvl w:val="0"/>
          <w:numId w:val="10"/>
        </w:numPr>
        <w:ind w:left="1418" w:hanging="284"/>
        <w:jc w:val="both"/>
        <w:rPr>
          <w:rFonts w:ascii="Tahoma" w:hAnsi="Tahoma" w:cs="Tahoma"/>
          <w:bCs/>
        </w:rPr>
      </w:pPr>
      <w:r w:rsidRPr="003824AE">
        <w:rPr>
          <w:rFonts w:ascii="Tahoma" w:hAnsi="Tahoma" w:cs="Tahoma"/>
          <w:bCs/>
        </w:rPr>
        <w:t xml:space="preserve">uszkodzenie pojazdów pozostawionych na jezdni lub poboczu na skutek nieprzejezdności dróg, </w:t>
      </w:r>
    </w:p>
    <w:p w:rsidR="001F5CD3" w:rsidRPr="003824AE"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a także uszkodzenie spowodowane pracą sprzętu do zimowego utrzymania dróg</w:t>
      </w:r>
    </w:p>
    <w:p w:rsidR="001F5CD3" w:rsidRPr="003824AE"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uszkodzenie lub zniszczenie upraw, nasadzeń i urządzeń na posesjach przyległych do pasa drogowego w związku z prowadzoną akcją zimową lub zwalczaniem klęsk żywiołowych,</w:t>
      </w:r>
    </w:p>
    <w:p w:rsidR="001F5CD3" w:rsidRPr="003824AE"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 xml:space="preserve">uszkodzenie upraw, nasadzeń i urządzeń w związku z wstępem na grunty przyległe do pasa drogowego, jeśli jest to niezbędne do wykonania czynności związanych z utrzymaniem </w:t>
      </w:r>
    </w:p>
    <w:p w:rsidR="001F5CD3" w:rsidRDefault="001F5CD3" w:rsidP="001F5CD3">
      <w:pPr>
        <w:numPr>
          <w:ilvl w:val="0"/>
          <w:numId w:val="10"/>
        </w:numPr>
        <w:tabs>
          <w:tab w:val="left" w:pos="1418"/>
        </w:tabs>
        <w:ind w:left="1418" w:hanging="284"/>
        <w:jc w:val="both"/>
        <w:rPr>
          <w:rFonts w:ascii="Tahoma" w:hAnsi="Tahoma" w:cs="Tahoma"/>
          <w:bCs/>
        </w:rPr>
      </w:pPr>
      <w:r w:rsidRPr="003824AE">
        <w:rPr>
          <w:rFonts w:ascii="Tahoma" w:hAnsi="Tahoma" w:cs="Tahoma"/>
          <w:bCs/>
        </w:rPr>
        <w:t>i ochroną dróg lub urządzenia czasowego przejazdu w razie przerwy komunikacyjnej na drodze oraz ustawienia i usunięcia zasłon przeciwśnieżnych,</w:t>
      </w:r>
    </w:p>
    <w:p w:rsidR="001F5CD3" w:rsidRDefault="001F5CD3" w:rsidP="001F5CD3">
      <w:pPr>
        <w:tabs>
          <w:tab w:val="left" w:pos="1702"/>
        </w:tabs>
        <w:ind w:left="1134"/>
        <w:jc w:val="both"/>
        <w:rPr>
          <w:rFonts w:ascii="Tahoma" w:hAnsi="Tahoma" w:cs="Tahoma"/>
          <w:bCs/>
        </w:rPr>
      </w:pPr>
    </w:p>
    <w:p w:rsidR="001F5CD3" w:rsidRDefault="001F5CD3" w:rsidP="001F5CD3">
      <w:pPr>
        <w:tabs>
          <w:tab w:val="left" w:pos="1134"/>
        </w:tabs>
        <w:ind w:left="1134"/>
        <w:jc w:val="both"/>
        <w:rPr>
          <w:rFonts w:ascii="Tahoma" w:hAnsi="Tahoma" w:cs="Tahoma"/>
          <w:bCs/>
        </w:rPr>
      </w:pPr>
      <w:r>
        <w:rPr>
          <w:rFonts w:ascii="Tahoma" w:hAnsi="Tahoma" w:cs="Tahoma"/>
          <w:bCs/>
        </w:rPr>
        <w:t>Jeżeli ogólne warunki ubezpieczenia odpowiedzialności cywilnej przewidują dla zarządcy drogi terminy, w których musi on podjąć działania w przypadku wystąpienia szkody bądź zagrożenia na drodze, to zarządca drogi zobowiązany jest do niezwłocznego, tj. w ciągu 72 godzin od powzięcia informacji o szkodzie, oznakowania miejsca, w którym zdarzyła się szkoda. Krótsze terminy określone w ogólnych warunkach ubezpieczenia zostają wydłużone do 72 godzin.</w:t>
      </w:r>
    </w:p>
    <w:p w:rsidR="001F5CD3" w:rsidRDefault="001F5CD3" w:rsidP="001F5CD3">
      <w:pPr>
        <w:tabs>
          <w:tab w:val="num" w:pos="1134"/>
          <w:tab w:val="left" w:pos="1560"/>
        </w:tabs>
        <w:ind w:left="1134"/>
        <w:jc w:val="both"/>
        <w:rPr>
          <w:rFonts w:ascii="Tahoma" w:hAnsi="Tahoma" w:cs="Tahoma"/>
          <w:bCs/>
        </w:rPr>
      </w:pPr>
      <w:r>
        <w:rPr>
          <w:rFonts w:ascii="Tahoma" w:hAnsi="Tahoma" w:cs="Tahoma"/>
          <w:bCs/>
        </w:rPr>
        <w:t>Zarządca drogi zobowiązuje się do usuwania zagrożeń, o których mowa wyżej w ciągu 7 dni od przyjętej i potwierdzonej na piśmie wiadomości o tych zagrożeniach, chyba że warunki atmosferyczne lub możliwości techniczne zarządcy drogi nie pozwalają na usunięcie tych zagrożeń.</w:t>
      </w:r>
    </w:p>
    <w:p w:rsidR="001F5CD3" w:rsidRDefault="001F5CD3" w:rsidP="001F5CD3">
      <w:pPr>
        <w:numPr>
          <w:ilvl w:val="4"/>
          <w:numId w:val="1"/>
        </w:numPr>
        <w:jc w:val="both"/>
        <w:rPr>
          <w:rFonts w:ascii="Tahoma" w:hAnsi="Tahoma" w:cs="Tahoma"/>
          <w:b/>
        </w:rPr>
      </w:pPr>
    </w:p>
    <w:p w:rsidR="001F5CD3" w:rsidRDefault="001F5CD3" w:rsidP="001F5CD3">
      <w:pPr>
        <w:rPr>
          <w:rFonts w:ascii="Tahoma" w:hAnsi="Tahoma" w:cs="Tahoma"/>
          <w:color w:val="000000"/>
        </w:rPr>
      </w:pPr>
    </w:p>
    <w:p w:rsidR="001F5CD3" w:rsidRPr="00D25D52" w:rsidRDefault="001F5CD3" w:rsidP="001F5CD3">
      <w:pPr>
        <w:tabs>
          <w:tab w:val="left" w:pos="1986"/>
        </w:tabs>
        <w:ind w:left="993" w:hanging="993"/>
        <w:jc w:val="both"/>
        <w:rPr>
          <w:rFonts w:ascii="Tahoma" w:hAnsi="Tahoma" w:cs="Tahoma"/>
          <w:b/>
        </w:rPr>
      </w:pPr>
      <w:r>
        <w:rPr>
          <w:rFonts w:ascii="Tahoma" w:hAnsi="Tahoma" w:cs="Tahoma"/>
          <w:b/>
          <w:color w:val="000000"/>
        </w:rPr>
        <w:tab/>
      </w:r>
      <w:r w:rsidRPr="005B201B">
        <w:rPr>
          <w:rFonts w:ascii="Tahoma" w:hAnsi="Tahoma" w:cs="Tahoma"/>
          <w:b/>
        </w:rPr>
        <w:t xml:space="preserve">Drogi zakwalifikowane do kategorii dróg gminnych (czyli oznacza to drogi za które </w:t>
      </w:r>
      <w:r>
        <w:rPr>
          <w:rFonts w:ascii="Tahoma" w:hAnsi="Tahoma" w:cs="Tahoma"/>
          <w:b/>
        </w:rPr>
        <w:t>G</w:t>
      </w:r>
      <w:r w:rsidRPr="005B201B">
        <w:rPr>
          <w:rFonts w:ascii="Tahoma" w:hAnsi="Tahoma" w:cs="Tahoma"/>
          <w:b/>
        </w:rPr>
        <w:t xml:space="preserve">mina </w:t>
      </w:r>
      <w:r w:rsidRPr="00D25D52">
        <w:rPr>
          <w:rFonts w:ascii="Tahoma" w:hAnsi="Tahoma" w:cs="Tahoma"/>
          <w:b/>
        </w:rPr>
        <w:t>ponosi odpowiedzialność) oraz drogi innych kategorii przejęte w zarządzanie przez zarządcę drogi na podstawie porozumień  w okresie ubezpieczenia zostaną automatycznie objęte ochroną ubezpieczeniową.</w:t>
      </w:r>
    </w:p>
    <w:p w:rsidR="001F5CD3" w:rsidRPr="00D25D52" w:rsidRDefault="001F5CD3" w:rsidP="001F5CD3">
      <w:pPr>
        <w:pStyle w:val="Nagwek3"/>
        <w:numPr>
          <w:ilvl w:val="0"/>
          <w:numId w:val="0"/>
        </w:numPr>
        <w:rPr>
          <w:rFonts w:ascii="Tahoma" w:hAnsi="Tahoma" w:cs="Tahoma"/>
          <w:sz w:val="20"/>
        </w:rPr>
      </w:pPr>
    </w:p>
    <w:p w:rsidR="001F5CD3" w:rsidRPr="00D25D52" w:rsidRDefault="001F5CD3" w:rsidP="001F5CD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7088"/>
        <w:gridCol w:w="2468"/>
      </w:tblGrid>
      <w:tr w:rsidR="001F5CD3" w:rsidRPr="00D25D52" w:rsidTr="00EA75DF">
        <w:tc>
          <w:tcPr>
            <w:tcW w:w="675" w:type="dxa"/>
          </w:tcPr>
          <w:p w:rsidR="001F5CD3" w:rsidRPr="00D25D52" w:rsidRDefault="001F5CD3" w:rsidP="00EA75DF">
            <w:pPr>
              <w:tabs>
                <w:tab w:val="left" w:pos="2268"/>
              </w:tabs>
              <w:jc w:val="center"/>
              <w:rPr>
                <w:rFonts w:ascii="Tahoma" w:hAnsi="Tahoma" w:cs="Tahoma"/>
                <w:b/>
              </w:rPr>
            </w:pPr>
            <w:proofErr w:type="spellStart"/>
            <w:r w:rsidRPr="00D25D52">
              <w:rPr>
                <w:rFonts w:ascii="Tahoma" w:hAnsi="Tahoma" w:cs="Tahoma"/>
                <w:b/>
              </w:rPr>
              <w:t>Lp</w:t>
            </w:r>
            <w:proofErr w:type="spellEnd"/>
          </w:p>
        </w:tc>
        <w:tc>
          <w:tcPr>
            <w:tcW w:w="7088" w:type="dxa"/>
          </w:tcPr>
          <w:p w:rsidR="001F5CD3" w:rsidRPr="00D25D52" w:rsidRDefault="001F5CD3" w:rsidP="00EA75DF">
            <w:pPr>
              <w:tabs>
                <w:tab w:val="left" w:pos="2268"/>
              </w:tabs>
              <w:jc w:val="center"/>
              <w:rPr>
                <w:rFonts w:ascii="Tahoma" w:hAnsi="Tahoma" w:cs="Tahoma"/>
                <w:b/>
              </w:rPr>
            </w:pPr>
            <w:r w:rsidRPr="00D25D52">
              <w:rPr>
                <w:rFonts w:ascii="Tahoma" w:hAnsi="Tahoma" w:cs="Tahoma"/>
                <w:b/>
              </w:rPr>
              <w:t>Ryzyko (rozszerzenie zakresu ubezpieczenia)</w:t>
            </w:r>
          </w:p>
        </w:tc>
        <w:tc>
          <w:tcPr>
            <w:tcW w:w="2468" w:type="dxa"/>
          </w:tcPr>
          <w:p w:rsidR="001F5CD3" w:rsidRPr="00D25D52" w:rsidRDefault="001F5CD3" w:rsidP="00EA75DF">
            <w:pPr>
              <w:tabs>
                <w:tab w:val="left" w:pos="2268"/>
              </w:tabs>
              <w:jc w:val="center"/>
              <w:rPr>
                <w:rFonts w:ascii="Tahoma" w:hAnsi="Tahoma" w:cs="Tahoma"/>
                <w:b/>
              </w:rPr>
            </w:pPr>
            <w:proofErr w:type="spellStart"/>
            <w:r w:rsidRPr="00D25D52">
              <w:rPr>
                <w:rFonts w:ascii="Tahoma" w:hAnsi="Tahoma" w:cs="Tahoma"/>
                <w:b/>
              </w:rPr>
              <w:t>Podlimity</w:t>
            </w:r>
            <w:proofErr w:type="spellEnd"/>
          </w:p>
        </w:tc>
      </w:tr>
      <w:tr w:rsidR="001F5CD3" w:rsidRPr="00D25D52"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t>1.</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 xml:space="preserve">odpowiedzialności o odpowiedzialność za produkt i wykonaną usługę </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t>20</w:t>
            </w:r>
            <w:r w:rsidRPr="00D25D52">
              <w:rPr>
                <w:rFonts w:ascii="Tahoma" w:hAnsi="Tahoma" w:cs="Tahoma"/>
                <w:b/>
              </w:rPr>
              <w:t>0 000,00 zł</w:t>
            </w:r>
          </w:p>
        </w:tc>
      </w:tr>
      <w:tr w:rsidR="001F5CD3" w:rsidRPr="00D25D52"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t>2.</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 xml:space="preserve">odpowiedzialności o odpowiedzialność za szkody powstałe wskutek wprowadzenia do obiegu wody zanieczyszczonej lub o szkodliwych właściwościach, w tym przeniesienie chorób zakaźnych </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t>2</w:t>
            </w:r>
            <w:r w:rsidRPr="00D25D52">
              <w:rPr>
                <w:rFonts w:ascii="Tahoma" w:hAnsi="Tahoma" w:cs="Tahoma"/>
                <w:b/>
              </w:rPr>
              <w:t>00 000,00 zł</w:t>
            </w:r>
          </w:p>
        </w:tc>
      </w:tr>
      <w:tr w:rsidR="001F5CD3" w:rsidRPr="00D25D52"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t>3.</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odpowiedzialności za szkody powstałe w związku z awarią sieci wodociągowej lub kanalizacyjnej np. zalanie gruntów, upraw i mienia osób trzecich,</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t>2</w:t>
            </w:r>
            <w:r w:rsidRPr="00D25D52">
              <w:rPr>
                <w:rFonts w:ascii="Tahoma" w:hAnsi="Tahoma" w:cs="Tahoma"/>
                <w:b/>
              </w:rPr>
              <w:t xml:space="preserve">00 000,00 zł </w:t>
            </w:r>
          </w:p>
          <w:p w:rsidR="001F5CD3" w:rsidRPr="00D25D52" w:rsidRDefault="001F5CD3" w:rsidP="00EA75DF">
            <w:pPr>
              <w:jc w:val="right"/>
              <w:rPr>
                <w:rFonts w:ascii="Tahoma" w:hAnsi="Tahoma" w:cs="Tahoma"/>
                <w:b/>
              </w:rPr>
            </w:pPr>
          </w:p>
        </w:tc>
      </w:tr>
      <w:tr w:rsidR="001F5CD3" w:rsidRPr="00D25D52"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t>4.</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odpowiedzialności o odpowiedzialność cywilną za szkody wyrządzone w wyniku wprowadzenia produktu do obrotu, jeżeli Ubezpieczający zobowiązany jest w myśl przepisów prawnych do naprawienia szkody osobowej lub rzeczowej wyrządzonej osobie trzeciej, w szczególności:</w:t>
            </w:r>
          </w:p>
          <w:p w:rsidR="001F5CD3" w:rsidRPr="00D25D52" w:rsidRDefault="001F5CD3" w:rsidP="001F5CD3">
            <w:pPr>
              <w:numPr>
                <w:ilvl w:val="0"/>
                <w:numId w:val="2"/>
              </w:numPr>
              <w:tabs>
                <w:tab w:val="clear" w:pos="2805"/>
                <w:tab w:val="left" w:pos="318"/>
              </w:tabs>
              <w:ind w:left="318" w:hanging="284"/>
              <w:jc w:val="both"/>
              <w:rPr>
                <w:rFonts w:ascii="Tahoma" w:hAnsi="Tahoma" w:cs="Tahoma"/>
              </w:rPr>
            </w:pPr>
            <w:r w:rsidRPr="00D25D52">
              <w:rPr>
                <w:rFonts w:ascii="Tahoma" w:hAnsi="Tahoma" w:cs="Tahoma"/>
              </w:rPr>
              <w:t xml:space="preserve">za wodę (m. In. Za dostarczanie wody niezgodnej z wymogami przepisów: ROZPORZĄDZENIA MINISTRA ZDROWIA z dnia 29 marca 2007r. (Dz. U. z dnia 6 kwietnia 2007r.) w sprawie jakości wody </w:t>
            </w:r>
            <w:r w:rsidRPr="00D25D52">
              <w:rPr>
                <w:rFonts w:ascii="Tahoma" w:hAnsi="Tahoma" w:cs="Tahoma"/>
              </w:rPr>
              <w:lastRenderedPageBreak/>
              <w:t>przeznaczonej do spożycia przez ludzi,</w:t>
            </w:r>
          </w:p>
          <w:p w:rsidR="001F5CD3" w:rsidRPr="00D25D52" w:rsidRDefault="001F5CD3" w:rsidP="001F5CD3">
            <w:pPr>
              <w:numPr>
                <w:ilvl w:val="0"/>
                <w:numId w:val="2"/>
              </w:numPr>
              <w:tabs>
                <w:tab w:val="clear" w:pos="2805"/>
                <w:tab w:val="left" w:pos="318"/>
              </w:tabs>
              <w:ind w:left="318" w:hanging="284"/>
              <w:jc w:val="both"/>
              <w:rPr>
                <w:rFonts w:ascii="Tahoma" w:hAnsi="Tahoma" w:cs="Tahoma"/>
              </w:rPr>
            </w:pPr>
            <w:r w:rsidRPr="00D25D52">
              <w:rPr>
                <w:rFonts w:ascii="Tahoma" w:hAnsi="Tahoma" w:cs="Tahoma"/>
              </w:rPr>
              <w:t>dostarczenie brudnej wody np. zniszczenie rzeczy: odzieży itp.</w:t>
            </w:r>
          </w:p>
          <w:p w:rsidR="001F5CD3" w:rsidRPr="00D25D52" w:rsidRDefault="001F5CD3" w:rsidP="001F5CD3">
            <w:pPr>
              <w:numPr>
                <w:ilvl w:val="0"/>
                <w:numId w:val="2"/>
              </w:numPr>
              <w:tabs>
                <w:tab w:val="clear" w:pos="2805"/>
                <w:tab w:val="left" w:pos="318"/>
              </w:tabs>
              <w:ind w:left="318" w:hanging="284"/>
              <w:jc w:val="both"/>
              <w:rPr>
                <w:rFonts w:ascii="Tahoma" w:hAnsi="Tahoma" w:cs="Tahoma"/>
              </w:rPr>
            </w:pPr>
            <w:r w:rsidRPr="00D25D52">
              <w:rPr>
                <w:rFonts w:ascii="Tahoma" w:hAnsi="Tahoma" w:cs="Tahoma"/>
              </w:rPr>
              <w:t>Dostarczenie wody nie spełniającej warunków bakteriologicznych, w tym przeniesienie chorób zakaźnych.</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lastRenderedPageBreak/>
              <w:t>2</w:t>
            </w:r>
            <w:r w:rsidRPr="00D25D52">
              <w:rPr>
                <w:rFonts w:ascii="Tahoma" w:hAnsi="Tahoma" w:cs="Tahoma"/>
                <w:b/>
              </w:rPr>
              <w:t>00 000,00 zł</w:t>
            </w:r>
          </w:p>
        </w:tc>
      </w:tr>
      <w:tr w:rsidR="001F5CD3" w:rsidRPr="00D25D52"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lastRenderedPageBreak/>
              <w:t>5.</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odpowiedzialności o szkody powstałe w mieniu lokatorów w wyniku przepięcia i przetężenia spowodowane wadliwą instalacją będącą w zakresie odpowiedzialności danej jednostki,</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t>2</w:t>
            </w:r>
            <w:r w:rsidRPr="00D25D52">
              <w:rPr>
                <w:rFonts w:ascii="Tahoma" w:hAnsi="Tahoma" w:cs="Tahoma"/>
                <w:b/>
              </w:rPr>
              <w:t>00 000,00 zł</w:t>
            </w:r>
          </w:p>
        </w:tc>
      </w:tr>
      <w:tr w:rsidR="001F5CD3" w:rsidRPr="00294D6A" w:rsidTr="00EA75DF">
        <w:tc>
          <w:tcPr>
            <w:tcW w:w="675" w:type="dxa"/>
          </w:tcPr>
          <w:p w:rsidR="001F5CD3" w:rsidRPr="00D25D52" w:rsidRDefault="001F5CD3" w:rsidP="00EA75DF">
            <w:pPr>
              <w:jc w:val="both"/>
              <w:rPr>
                <w:rFonts w:ascii="Tahoma" w:hAnsi="Tahoma" w:cs="Tahoma"/>
                <w:b/>
              </w:rPr>
            </w:pPr>
            <w:r w:rsidRPr="00D25D52">
              <w:rPr>
                <w:rFonts w:ascii="Tahoma" w:hAnsi="Tahoma" w:cs="Tahoma"/>
                <w:b/>
              </w:rPr>
              <w:t>6.</w:t>
            </w:r>
          </w:p>
        </w:tc>
        <w:tc>
          <w:tcPr>
            <w:tcW w:w="7088" w:type="dxa"/>
          </w:tcPr>
          <w:p w:rsidR="001F5CD3" w:rsidRPr="00D25D52" w:rsidRDefault="001F5CD3" w:rsidP="00EA75DF">
            <w:pPr>
              <w:tabs>
                <w:tab w:val="left" w:pos="2268"/>
              </w:tabs>
              <w:jc w:val="both"/>
              <w:rPr>
                <w:rFonts w:ascii="Tahoma" w:hAnsi="Tahoma" w:cs="Tahoma"/>
              </w:rPr>
            </w:pPr>
            <w:r w:rsidRPr="00D25D52">
              <w:rPr>
                <w:rFonts w:ascii="Tahoma" w:hAnsi="Tahoma" w:cs="Tahoma"/>
                <w:b/>
              </w:rPr>
              <w:t xml:space="preserve">rozszerzenie </w:t>
            </w:r>
            <w:r w:rsidRPr="00D25D52">
              <w:rPr>
                <w:rFonts w:ascii="Tahoma" w:hAnsi="Tahoma" w:cs="Tahoma"/>
              </w:rPr>
              <w:t>odpowiedzialności o szkody powstałe w mieniu lokatorów w wyniku zalania przez nieszczelny dach w tym z kominów, obróbek blacharskich, z elewacji- poprzez rury spustowe czy opoczniki balkonów,  nieszczelną stolarkę okienną i drzwiową oraz nieszczelne złącza budynków zewnętrznych  i nieszczelne przyłącza wodociągowe i kanalizacyjne do budynków,</w:t>
            </w:r>
          </w:p>
        </w:tc>
        <w:tc>
          <w:tcPr>
            <w:tcW w:w="2468" w:type="dxa"/>
            <w:vAlign w:val="center"/>
          </w:tcPr>
          <w:p w:rsidR="001F5CD3" w:rsidRPr="00D25D52" w:rsidRDefault="001F5CD3" w:rsidP="00EA75DF">
            <w:pPr>
              <w:jc w:val="right"/>
              <w:rPr>
                <w:rFonts w:ascii="Tahoma" w:hAnsi="Tahoma" w:cs="Tahoma"/>
                <w:b/>
              </w:rPr>
            </w:pPr>
            <w:r>
              <w:rPr>
                <w:rFonts w:ascii="Tahoma" w:hAnsi="Tahoma" w:cs="Tahoma"/>
                <w:b/>
              </w:rPr>
              <w:t>2</w:t>
            </w:r>
            <w:r w:rsidRPr="00D25D52">
              <w:rPr>
                <w:rFonts w:ascii="Tahoma" w:hAnsi="Tahoma" w:cs="Tahoma"/>
                <w:b/>
              </w:rPr>
              <w:t>00 000,00 zł</w:t>
            </w:r>
          </w:p>
        </w:tc>
      </w:tr>
    </w:tbl>
    <w:p w:rsidR="001F5CD3" w:rsidRDefault="001F5CD3" w:rsidP="001F5CD3">
      <w:pPr>
        <w:rPr>
          <w:rFonts w:ascii="Tahoma" w:hAnsi="Tahoma" w:cs="Tahoma"/>
          <w:b/>
        </w:rPr>
      </w:pPr>
    </w:p>
    <w:p w:rsidR="001F5CD3" w:rsidRDefault="001F5CD3" w:rsidP="001F5CD3">
      <w:pPr>
        <w:rPr>
          <w:rFonts w:ascii="Tahoma" w:hAnsi="Tahoma" w:cs="Tahoma"/>
          <w:b/>
        </w:rPr>
      </w:pPr>
    </w:p>
    <w:p w:rsidR="001F5CD3" w:rsidRDefault="001F5CD3" w:rsidP="001F5CD3">
      <w:pPr>
        <w:rPr>
          <w:rFonts w:ascii="Tahoma" w:hAnsi="Tahoma" w:cs="Tahoma"/>
          <w:b/>
        </w:rPr>
      </w:pPr>
    </w:p>
    <w:p w:rsidR="001F5CD3" w:rsidRDefault="001F5CD3" w:rsidP="001F5CD3">
      <w:pPr>
        <w:rPr>
          <w:rFonts w:ascii="Tahoma" w:hAnsi="Tahoma" w:cs="Tahoma"/>
          <w:b/>
        </w:rPr>
      </w:pPr>
      <w:r>
        <w:rPr>
          <w:rFonts w:ascii="Tahoma" w:hAnsi="Tahoma" w:cs="Tahoma"/>
          <w:b/>
        </w:rPr>
        <w:t>B.</w:t>
      </w:r>
      <w:r w:rsidRPr="00B36D05">
        <w:rPr>
          <w:rFonts w:ascii="Tahoma" w:hAnsi="Tahoma" w:cs="Tahoma"/>
          <w:b/>
        </w:rPr>
        <w:t xml:space="preserve"> </w:t>
      </w:r>
      <w:r>
        <w:rPr>
          <w:rFonts w:ascii="Tahoma" w:hAnsi="Tahoma" w:cs="Tahoma"/>
          <w:b/>
        </w:rPr>
        <w:t>UBEZPIECZENIE MIENIA OD WSZYSTKICH RYZYK:</w:t>
      </w:r>
    </w:p>
    <w:p w:rsidR="001F5CD3" w:rsidRDefault="001F5CD3" w:rsidP="001F5CD3">
      <w:pPr>
        <w:ind w:firstLine="426"/>
        <w:rPr>
          <w:rFonts w:ascii="Tahoma" w:hAnsi="Tahoma" w:cs="Tahoma"/>
        </w:rPr>
      </w:pPr>
    </w:p>
    <w:p w:rsidR="001F5CD3" w:rsidRPr="00A25196" w:rsidRDefault="001F5CD3" w:rsidP="001F5CD3">
      <w:pPr>
        <w:jc w:val="both"/>
        <w:rPr>
          <w:rFonts w:ascii="Tahoma" w:hAnsi="Tahoma" w:cs="Tahoma"/>
          <w:i/>
        </w:rPr>
      </w:pPr>
      <w:r w:rsidRPr="00A25196">
        <w:rPr>
          <w:rFonts w:ascii="Tahoma" w:hAnsi="Tahoma" w:cs="Tahoma"/>
          <w:b/>
          <w:i/>
        </w:rPr>
        <w:t>UWAGA:</w:t>
      </w:r>
      <w:r w:rsidRPr="00A25196">
        <w:rPr>
          <w:rFonts w:ascii="Tahoma" w:hAnsi="Tahoma" w:cs="Tahoma"/>
          <w:i/>
        </w:rPr>
        <w:t xml:space="preserve"> Ubezpieczenie dotyczy wszystkich jednostek wymienionych w punkcie 3 SIWZ oraz w załącznikach, jak również każdej lokalizacji, w której te jednostki prowadzą </w:t>
      </w:r>
      <w:r w:rsidRPr="00E5039B">
        <w:rPr>
          <w:rFonts w:ascii="Tahoma" w:hAnsi="Tahoma" w:cs="Tahoma"/>
          <w:i/>
        </w:rPr>
        <w:t>działalność na terenie Gminy włącznie z przenoszeniem, przewożeniem i użytkowaniem mienia poza wskazanymi lokalizacjami.</w:t>
      </w:r>
    </w:p>
    <w:p w:rsidR="001F5CD3" w:rsidRDefault="001F5CD3" w:rsidP="001F5CD3">
      <w:pPr>
        <w:tabs>
          <w:tab w:val="left" w:pos="1134"/>
        </w:tabs>
        <w:jc w:val="both"/>
        <w:rPr>
          <w:rFonts w:ascii="Tahoma" w:hAnsi="Tahoma" w:cs="Tahoma"/>
          <w:b/>
        </w:rPr>
      </w:pPr>
    </w:p>
    <w:p w:rsidR="001F5CD3" w:rsidRPr="00627A2A" w:rsidRDefault="001F5CD3" w:rsidP="001F5CD3">
      <w:pPr>
        <w:numPr>
          <w:ilvl w:val="0"/>
          <w:numId w:val="13"/>
        </w:numPr>
        <w:jc w:val="both"/>
        <w:rPr>
          <w:rFonts w:ascii="Tahoma" w:hAnsi="Tahoma" w:cs="Tahoma"/>
          <w:b/>
        </w:rPr>
      </w:pPr>
      <w:r>
        <w:rPr>
          <w:rFonts w:ascii="Tahoma" w:hAnsi="Tahoma" w:cs="Tahoma"/>
          <w:b/>
        </w:rPr>
        <w:t xml:space="preserve">Definicje: </w:t>
      </w:r>
    </w:p>
    <w:p w:rsidR="001F5CD3" w:rsidRPr="003A4F5A" w:rsidRDefault="001F5CD3" w:rsidP="001F5CD3">
      <w:pPr>
        <w:ind w:left="709"/>
        <w:jc w:val="both"/>
        <w:rPr>
          <w:rFonts w:ascii="Tahoma" w:hAnsi="Tahoma" w:cs="Tahoma"/>
        </w:rPr>
      </w:pPr>
      <w:r w:rsidRPr="003A4F5A">
        <w:rPr>
          <w:rFonts w:ascii="Tahoma" w:hAnsi="Tahoma" w:cs="Tahoma"/>
          <w:b/>
        </w:rPr>
        <w:t>Powódź</w:t>
      </w:r>
      <w:r w:rsidRPr="003A4F5A">
        <w:rPr>
          <w:rFonts w:ascii="Tahoma" w:hAnsi="Tahoma" w:cs="Tahoma"/>
        </w:rPr>
        <w:t xml:space="preserve"> - szkoda powstała wskutek zalania terenów w następstwie podniesienia się wody w korytach wód płynących bądź stojących, np. wskutek nadmiernych opadów atmosferycznych</w:t>
      </w:r>
      <w:r>
        <w:rPr>
          <w:rFonts w:ascii="Tahoma" w:hAnsi="Tahoma" w:cs="Tahoma"/>
        </w:rPr>
        <w:t>.</w:t>
      </w:r>
    </w:p>
    <w:p w:rsidR="001F5CD3" w:rsidRPr="003A4F5A" w:rsidRDefault="001F5CD3" w:rsidP="001F5CD3">
      <w:pPr>
        <w:ind w:left="709"/>
        <w:jc w:val="both"/>
        <w:rPr>
          <w:rFonts w:ascii="Tahoma" w:hAnsi="Tahoma" w:cs="Tahoma"/>
        </w:rPr>
      </w:pPr>
      <w:r w:rsidRPr="003A4F5A">
        <w:rPr>
          <w:rFonts w:ascii="Tahoma" w:hAnsi="Tahoma" w:cs="Tahoma"/>
          <w:b/>
        </w:rPr>
        <w:t>Dym</w:t>
      </w:r>
      <w:r w:rsidRPr="003A4F5A">
        <w:rPr>
          <w:rFonts w:ascii="Tahoma" w:hAnsi="Tahoma" w:cs="Tahoma"/>
        </w:rPr>
        <w:t xml:space="preserve">- zawiesina cząsteczek w gazie będąca bezpośrednim skutkiem spalania, która nagle wydobyła </w:t>
      </w:r>
    </w:p>
    <w:p w:rsidR="001F5CD3" w:rsidRPr="003A4F5A" w:rsidRDefault="001F5CD3" w:rsidP="001F5CD3">
      <w:pPr>
        <w:ind w:left="709"/>
        <w:jc w:val="both"/>
        <w:rPr>
          <w:rFonts w:ascii="Tahoma" w:hAnsi="Tahoma" w:cs="Tahoma"/>
        </w:rPr>
      </w:pPr>
      <w:r w:rsidRPr="003A4F5A">
        <w:rPr>
          <w:rFonts w:ascii="Tahoma" w:hAnsi="Tahoma" w:cs="Tahoma"/>
        </w:rPr>
        <w:t>się ze znajdujących się w miejscu ubezpieczenia urządzeń paleniskowych lub grzewczych eksploatowanych zgodnie z przeznaczeniem i przepisami technicznymi, przy sprawnym funkcjonowaniu urządzeń wentylacyjnych i oddymiających.</w:t>
      </w:r>
    </w:p>
    <w:p w:rsidR="001F5CD3" w:rsidRPr="003A4F5A" w:rsidRDefault="001F5CD3" w:rsidP="001F5CD3">
      <w:pPr>
        <w:ind w:left="709"/>
        <w:jc w:val="both"/>
        <w:rPr>
          <w:rFonts w:ascii="Tahoma" w:hAnsi="Tahoma" w:cs="Tahoma"/>
        </w:rPr>
      </w:pPr>
      <w:r w:rsidRPr="003A4F5A">
        <w:rPr>
          <w:rFonts w:ascii="Tahoma" w:hAnsi="Tahoma" w:cs="Tahoma"/>
          <w:b/>
        </w:rPr>
        <w:t>Śnieg / lód</w:t>
      </w:r>
      <w:r w:rsidRPr="003A4F5A">
        <w:rPr>
          <w:rFonts w:ascii="Tahoma" w:hAnsi="Tahoma" w:cs="Tahoma"/>
        </w:rPr>
        <w:t xml:space="preserve"> – szkoda w ubezpieczonym mieniu powstała wskutek bezpośredniego działania ciężaru śniegu lub lodu na przedmiot ubezpieczenia albo przewrócenie się pod wpływem ciężaru śniegu lub lodu mienia sąsiedniego na mienie ubezpieczone, a także zalanie ubezpieczonego mienia wskutek topnienia śniegu albo lodu.</w:t>
      </w:r>
    </w:p>
    <w:p w:rsidR="001F5CD3" w:rsidRPr="003A4F5A" w:rsidRDefault="001F5CD3" w:rsidP="001F5CD3">
      <w:pPr>
        <w:ind w:left="709"/>
        <w:jc w:val="both"/>
        <w:rPr>
          <w:rFonts w:ascii="Tahoma" w:hAnsi="Tahoma" w:cs="Tahoma"/>
        </w:rPr>
      </w:pPr>
      <w:r w:rsidRPr="003A4F5A">
        <w:rPr>
          <w:rFonts w:ascii="Tahoma" w:hAnsi="Tahoma" w:cs="Tahoma"/>
          <w:b/>
        </w:rPr>
        <w:t>Trzęsienie ziemi</w:t>
      </w:r>
      <w:r w:rsidRPr="003A4F5A">
        <w:rPr>
          <w:rFonts w:ascii="Tahoma" w:hAnsi="Tahoma" w:cs="Tahoma"/>
        </w:rPr>
        <w:t>- zgodnie z definicją określoną w OWU Ubezpieczycieli</w:t>
      </w:r>
    </w:p>
    <w:p w:rsidR="001F5CD3" w:rsidRPr="005105BF" w:rsidRDefault="001F5CD3" w:rsidP="001F5CD3">
      <w:pPr>
        <w:ind w:left="709"/>
        <w:jc w:val="both"/>
        <w:rPr>
          <w:rFonts w:ascii="Tahoma" w:hAnsi="Tahoma" w:cs="Tahoma"/>
          <w:color w:val="000000"/>
        </w:rPr>
      </w:pPr>
      <w:r w:rsidRPr="005105BF">
        <w:rPr>
          <w:rFonts w:ascii="Tahoma" w:hAnsi="Tahoma" w:cs="Tahoma"/>
          <w:b/>
          <w:color w:val="000000"/>
        </w:rPr>
        <w:t>Dewastacja</w:t>
      </w:r>
      <w:r w:rsidRPr="005105BF">
        <w:rPr>
          <w:rFonts w:ascii="Tahoma" w:hAnsi="Tahoma" w:cs="Tahoma"/>
          <w:color w:val="000000"/>
        </w:rPr>
        <w:t xml:space="preserve"> – rozumiana jako umyślne uszkodzenie lub zniszczenie ubezpieczonego mienia przez osoby trzecie ( w tym również przez podopiecznych i pensjonariuszy także niepełnosprawnych intelektualnie lub z ograniczoną świadomością), także bez kradzieży z włamaniem lub rabunku oraz uszkodzenie przez dzikie zwierzęta. Dotyczy również uszkodzenia elementów budynków, budowli, obiektów budowlanych lub lokali (w tym także ich zabezpieczeń przeciw kradzieżowych i przeciwpożarowych), w których to mienie się znajduje. Ryzykiem dewastacji objęte są również elementy budynków oraz lokali którymi zarządza Zamawiający. Także w przypadku kiedy nie znajduje się tam mienie należące do Zamawiającego.</w:t>
      </w:r>
    </w:p>
    <w:p w:rsidR="001F5CD3" w:rsidRPr="00E43BA9" w:rsidRDefault="001F5CD3" w:rsidP="001F5CD3">
      <w:pPr>
        <w:ind w:left="709"/>
        <w:jc w:val="both"/>
        <w:rPr>
          <w:rFonts w:ascii="Tahoma" w:hAnsi="Tahoma" w:cs="Tahoma"/>
        </w:rPr>
      </w:pPr>
      <w:r w:rsidRPr="003A4F5A">
        <w:rPr>
          <w:rFonts w:ascii="Tahoma" w:hAnsi="Tahoma" w:cs="Tahoma"/>
          <w:b/>
        </w:rPr>
        <w:t>Huragan</w:t>
      </w:r>
      <w:r w:rsidRPr="003A4F5A">
        <w:rPr>
          <w:rFonts w:ascii="Tahoma" w:hAnsi="Tahoma" w:cs="Tahoma"/>
        </w:rPr>
        <w:t xml:space="preserve"> - wiatr o prędkości nie mniejszej niż </w:t>
      </w:r>
      <w:r>
        <w:rPr>
          <w:rFonts w:ascii="Tahoma" w:hAnsi="Tahoma" w:cs="Tahoma"/>
        </w:rPr>
        <w:t>14</w:t>
      </w:r>
      <w:r w:rsidRPr="003A4F5A">
        <w:rPr>
          <w:rFonts w:ascii="Tahoma" w:hAnsi="Tahoma" w:cs="Tahoma"/>
        </w:rPr>
        <w:t xml:space="preserve"> m/</w:t>
      </w:r>
      <w:proofErr w:type="spellStart"/>
      <w:r w:rsidRPr="003A4F5A">
        <w:rPr>
          <w:rFonts w:ascii="Tahoma" w:hAnsi="Tahoma" w:cs="Tahoma"/>
        </w:rPr>
        <w:t>sek</w:t>
      </w:r>
      <w:proofErr w:type="spellEnd"/>
      <w:r w:rsidRPr="003A4F5A">
        <w:rPr>
          <w:rFonts w:ascii="Tahoma" w:hAnsi="Tahoma" w:cs="Tahoma"/>
        </w:rPr>
        <w:t xml:space="preserve">, ustalonej w oparciu o dane </w:t>
      </w:r>
      <w:proofErr w:type="spellStart"/>
      <w:r w:rsidRPr="003A4F5A">
        <w:rPr>
          <w:rFonts w:ascii="Tahoma" w:hAnsi="Tahoma" w:cs="Tahoma"/>
        </w:rPr>
        <w:t>IMiGW</w:t>
      </w:r>
      <w:proofErr w:type="spellEnd"/>
      <w:r w:rsidRPr="003A4F5A">
        <w:rPr>
          <w:rFonts w:ascii="Tahoma" w:hAnsi="Tahoma" w:cs="Tahoma"/>
        </w:rPr>
        <w:t xml:space="preserve"> lub innych akredytowanych jednostek badawczych, którymi posiłkuje się Ubezpieczyciel przy ustalaniu prędkości wiatru w miejscu powstania szkody. W przypadku braku możliwości uzyskania odpowiednich informacji </w:t>
      </w:r>
      <w:r w:rsidR="00F44D79">
        <w:rPr>
          <w:rFonts w:ascii="Tahoma" w:hAnsi="Tahoma" w:cs="Tahoma"/>
        </w:rPr>
        <w:br/>
      </w:r>
      <w:r w:rsidRPr="003A4F5A">
        <w:rPr>
          <w:rFonts w:ascii="Tahoma" w:hAnsi="Tahoma" w:cs="Tahoma"/>
        </w:rPr>
        <w:t xml:space="preserve">z jednostek badawczych bądź nie odnotowania przez ww. jednostki wystąpienia wiatru o podanym parametrze, wystąpienie huraganu stwierdza się na podstawie rozmiaru szkód w miejscu ich powstania i w bezpośrednim sąsiedztwie. Za szkody spowodowane huraganem uważa się również szkody powstałe wskutek </w:t>
      </w:r>
      <w:r w:rsidRPr="00E43BA9">
        <w:rPr>
          <w:rFonts w:ascii="Tahoma" w:hAnsi="Tahoma" w:cs="Tahoma"/>
        </w:rPr>
        <w:t>uderzenia przedmiotu przenoszonego przez huragan w ubezpieczone mienie.</w:t>
      </w:r>
    </w:p>
    <w:p w:rsidR="001F5CD3" w:rsidRPr="005105BF" w:rsidRDefault="001F5CD3" w:rsidP="001F5CD3">
      <w:pPr>
        <w:ind w:left="709"/>
        <w:jc w:val="both"/>
        <w:rPr>
          <w:rFonts w:ascii="Tahoma" w:hAnsi="Tahoma" w:cs="Tahoma"/>
          <w:color w:val="000000"/>
        </w:rPr>
      </w:pPr>
      <w:r w:rsidRPr="005105BF">
        <w:rPr>
          <w:rFonts w:ascii="Tahoma" w:hAnsi="Tahoma" w:cs="Tahoma"/>
          <w:b/>
          <w:color w:val="000000"/>
        </w:rPr>
        <w:t xml:space="preserve">Pracownik – </w:t>
      </w:r>
      <w:r w:rsidRPr="005105BF">
        <w:rPr>
          <w:rFonts w:ascii="Tahoma" w:hAnsi="Tahoma" w:cs="Tahoma"/>
          <w:color w:val="000000"/>
        </w:rPr>
        <w:t>osoba fizyczna, która jest zatrudniona na podstawie umowy o pracę, zlecenia, wyboru, mianowania lub spółdzielczej umowy o pracę, lub innej umowy cywilno prawnej, w tym praktykanci, stażyści, wolontariusze, osoby skierowane do wykonywania prac społecznie użytecznych.</w:t>
      </w:r>
    </w:p>
    <w:p w:rsidR="001F5CD3" w:rsidRDefault="001F5CD3" w:rsidP="001F5CD3">
      <w:pPr>
        <w:ind w:left="709"/>
        <w:jc w:val="both"/>
        <w:rPr>
          <w:rFonts w:ascii="Tahoma" w:hAnsi="Tahoma" w:cs="Tahoma"/>
        </w:rPr>
      </w:pPr>
      <w:r w:rsidRPr="00E43BA9">
        <w:rPr>
          <w:rFonts w:ascii="Tahoma" w:hAnsi="Tahoma" w:cs="Tahoma"/>
          <w:b/>
        </w:rPr>
        <w:t>Zalanie</w:t>
      </w:r>
      <w:r w:rsidRPr="00E43BA9">
        <w:rPr>
          <w:rFonts w:ascii="Tahoma" w:hAnsi="Tahoma" w:cs="Tahoma"/>
        </w:rPr>
        <w:t xml:space="preserve"> – niezamierzone</w:t>
      </w:r>
      <w:r>
        <w:rPr>
          <w:rFonts w:ascii="Tahoma" w:hAnsi="Tahoma" w:cs="Tahoma"/>
        </w:rPr>
        <w:t xml:space="preserve"> i niekontrolowane wydostanie się wody, innych cieczy lub pary wodnej wskutek:</w:t>
      </w:r>
    </w:p>
    <w:p w:rsidR="001F5CD3" w:rsidRDefault="001F5CD3" w:rsidP="001F5CD3">
      <w:pPr>
        <w:numPr>
          <w:ilvl w:val="0"/>
          <w:numId w:val="7"/>
        </w:numPr>
        <w:ind w:left="1069"/>
        <w:jc w:val="both"/>
        <w:rPr>
          <w:rFonts w:ascii="Tahoma" w:hAnsi="Tahoma" w:cs="Tahoma"/>
        </w:rPr>
      </w:pPr>
      <w:r>
        <w:rPr>
          <w:rFonts w:ascii="Tahoma" w:hAnsi="Tahoma" w:cs="Tahoma"/>
        </w:rPr>
        <w:t>awarii przewodów lub urządzeń wodno-kanalizacyjnych</w:t>
      </w:r>
    </w:p>
    <w:p w:rsidR="001F5CD3" w:rsidRDefault="001F5CD3" w:rsidP="001F5CD3">
      <w:pPr>
        <w:numPr>
          <w:ilvl w:val="0"/>
          <w:numId w:val="7"/>
        </w:numPr>
        <w:ind w:left="1069"/>
        <w:jc w:val="both"/>
        <w:rPr>
          <w:rFonts w:ascii="Tahoma" w:hAnsi="Tahoma" w:cs="Tahoma"/>
        </w:rPr>
      </w:pPr>
      <w:r>
        <w:rPr>
          <w:rFonts w:ascii="Tahoma" w:hAnsi="Tahoma" w:cs="Tahoma"/>
        </w:rPr>
        <w:t>awarii układu grzewczego, klimatyzacji, pomp wodnych itp.</w:t>
      </w:r>
    </w:p>
    <w:p w:rsidR="001F5CD3" w:rsidRDefault="001F5CD3" w:rsidP="001F5CD3">
      <w:pPr>
        <w:numPr>
          <w:ilvl w:val="0"/>
          <w:numId w:val="7"/>
        </w:numPr>
        <w:ind w:left="1069"/>
        <w:jc w:val="both"/>
        <w:rPr>
          <w:rFonts w:ascii="Tahoma" w:hAnsi="Tahoma" w:cs="Tahoma"/>
        </w:rPr>
      </w:pPr>
      <w:r>
        <w:rPr>
          <w:rFonts w:ascii="Tahoma" w:hAnsi="Tahoma" w:cs="Tahoma"/>
        </w:rPr>
        <w:t>Cofnięcia się wody lub ścieków z sieci kanalizacyjnej</w:t>
      </w:r>
    </w:p>
    <w:p w:rsidR="001F5CD3" w:rsidRDefault="001F5CD3" w:rsidP="001F5CD3">
      <w:pPr>
        <w:numPr>
          <w:ilvl w:val="0"/>
          <w:numId w:val="7"/>
        </w:numPr>
        <w:ind w:left="1069"/>
        <w:jc w:val="both"/>
        <w:rPr>
          <w:rFonts w:ascii="Tahoma" w:hAnsi="Tahoma" w:cs="Tahoma"/>
        </w:rPr>
      </w:pPr>
      <w:r>
        <w:rPr>
          <w:rFonts w:ascii="Tahoma" w:hAnsi="Tahoma" w:cs="Tahoma"/>
        </w:rPr>
        <w:t>Awarii instalacji tryskaczowej lub gaśniczej, polegającej na samoczynnym uruchomieniu się</w:t>
      </w:r>
    </w:p>
    <w:p w:rsidR="001F5CD3" w:rsidRDefault="001F5CD3" w:rsidP="001F5CD3">
      <w:pPr>
        <w:numPr>
          <w:ilvl w:val="0"/>
          <w:numId w:val="7"/>
        </w:numPr>
        <w:ind w:left="1069"/>
        <w:jc w:val="both"/>
        <w:rPr>
          <w:rFonts w:ascii="Tahoma" w:hAnsi="Tahoma" w:cs="Tahoma"/>
        </w:rPr>
      </w:pPr>
      <w:r>
        <w:rPr>
          <w:rFonts w:ascii="Tahoma" w:hAnsi="Tahoma" w:cs="Tahoma"/>
        </w:rPr>
        <w:t>Nieumyślnego pozostawienia otwartych kurków w urządzeniach wodnokanalizacyjnych na skutek przerwy w dopływie wody</w:t>
      </w:r>
    </w:p>
    <w:p w:rsidR="001F5CD3" w:rsidRDefault="001F5CD3" w:rsidP="001F5CD3">
      <w:pPr>
        <w:numPr>
          <w:ilvl w:val="0"/>
          <w:numId w:val="7"/>
        </w:numPr>
        <w:ind w:left="1069"/>
        <w:jc w:val="both"/>
        <w:rPr>
          <w:rFonts w:ascii="Tahoma" w:hAnsi="Tahoma" w:cs="Tahoma"/>
        </w:rPr>
      </w:pPr>
      <w:r>
        <w:rPr>
          <w:rFonts w:ascii="Tahoma" w:hAnsi="Tahoma" w:cs="Tahoma"/>
        </w:rPr>
        <w:t>Zalania wodą pochodzącą z:</w:t>
      </w:r>
    </w:p>
    <w:p w:rsidR="001F5CD3" w:rsidRDefault="001F5CD3" w:rsidP="001F5CD3">
      <w:pPr>
        <w:numPr>
          <w:ilvl w:val="0"/>
          <w:numId w:val="14"/>
        </w:numPr>
        <w:jc w:val="both"/>
        <w:rPr>
          <w:rFonts w:ascii="Tahoma" w:hAnsi="Tahoma" w:cs="Tahoma"/>
        </w:rPr>
      </w:pPr>
      <w:r>
        <w:rPr>
          <w:rFonts w:ascii="Tahoma" w:hAnsi="Tahoma" w:cs="Tahoma"/>
        </w:rPr>
        <w:t>urządzeń typu pralki, wirówki, zmywarki i innych na skutek awarii</w:t>
      </w:r>
    </w:p>
    <w:p w:rsidR="001F5CD3" w:rsidRDefault="001F5CD3" w:rsidP="001F5CD3">
      <w:pPr>
        <w:numPr>
          <w:ilvl w:val="0"/>
          <w:numId w:val="14"/>
        </w:numPr>
        <w:jc w:val="both"/>
        <w:rPr>
          <w:rFonts w:ascii="Tahoma" w:hAnsi="Tahoma" w:cs="Tahoma"/>
        </w:rPr>
      </w:pPr>
      <w:r>
        <w:rPr>
          <w:rFonts w:ascii="Tahoma" w:hAnsi="Tahoma" w:cs="Tahoma"/>
        </w:rPr>
        <w:t>opadów atmosferycznych (również przez topniejące zwały śniegu, itp.)</w:t>
      </w:r>
    </w:p>
    <w:p w:rsidR="001F5CD3" w:rsidRDefault="001F5CD3" w:rsidP="001F5CD3">
      <w:pPr>
        <w:numPr>
          <w:ilvl w:val="0"/>
          <w:numId w:val="14"/>
        </w:numPr>
        <w:jc w:val="both"/>
        <w:rPr>
          <w:rFonts w:ascii="Tahoma" w:hAnsi="Tahoma" w:cs="Tahoma"/>
        </w:rPr>
      </w:pPr>
      <w:r>
        <w:rPr>
          <w:rFonts w:ascii="Tahoma" w:hAnsi="Tahoma" w:cs="Tahoma"/>
        </w:rPr>
        <w:lastRenderedPageBreak/>
        <w:t>uszkodzonego akwarium lub urządzeń stanowiących jego wyposażenie na skutek awarii</w:t>
      </w:r>
    </w:p>
    <w:p w:rsidR="001F5CD3" w:rsidRDefault="001F5CD3" w:rsidP="001F5CD3">
      <w:pPr>
        <w:numPr>
          <w:ilvl w:val="0"/>
          <w:numId w:val="14"/>
        </w:numPr>
        <w:jc w:val="both"/>
        <w:rPr>
          <w:rFonts w:ascii="Tahoma" w:hAnsi="Tahoma" w:cs="Tahoma"/>
        </w:rPr>
      </w:pPr>
      <w:r>
        <w:rPr>
          <w:rFonts w:ascii="Tahoma" w:hAnsi="Tahoma" w:cs="Tahoma"/>
        </w:rPr>
        <w:t>innego lokalu w budynku wielorodzinnym lub innego domu jednorodzinnego w zabudowie szeregowej lub bliźniaczej</w:t>
      </w:r>
    </w:p>
    <w:p w:rsidR="001F5CD3" w:rsidRDefault="001F5CD3" w:rsidP="001F5CD3">
      <w:pPr>
        <w:pStyle w:val="WW-Tekstpodstawowywcity2"/>
        <w:widowControl w:val="0"/>
        <w:spacing w:before="112"/>
        <w:ind w:left="709" w:firstLine="0"/>
        <w:rPr>
          <w:rFonts w:ascii="Tahoma" w:hAnsi="Tahoma" w:cs="Tahoma"/>
          <w:sz w:val="20"/>
        </w:rPr>
      </w:pPr>
      <w:r>
        <w:rPr>
          <w:rFonts w:ascii="Tahoma" w:hAnsi="Tahoma" w:cs="Tahoma"/>
          <w:b/>
          <w:sz w:val="20"/>
        </w:rPr>
        <w:t xml:space="preserve">Przepięcie </w:t>
      </w:r>
      <w:r>
        <w:rPr>
          <w:rFonts w:ascii="Tahoma" w:hAnsi="Tahoma" w:cs="Tahoma"/>
          <w:sz w:val="20"/>
        </w:rPr>
        <w:t xml:space="preserve">– oznacza szkody powstałe bezpośrednio lub pośrednio w wyniku wyładowania atmosferycznego (w tym spowodowane uderzeniem pioruna) oraz szkody wynikłe z niewłaściwych parametrów prądu elektrycznego tj. zmiany napięcia, natężenia, częstotliwości. Przedstawiona definicja przepięcia będzie miała zastosowanie do każdej szkody, której przyczyną będą ww. zdarzenia, w tym do szkód powstałych w instalacji elektrycznej w budynku/budowli. System pierwszego ryzyka. </w:t>
      </w:r>
    </w:p>
    <w:p w:rsidR="001F5CD3" w:rsidRDefault="001F5CD3" w:rsidP="001F5CD3">
      <w:pPr>
        <w:tabs>
          <w:tab w:val="left" w:pos="1134"/>
        </w:tabs>
        <w:jc w:val="both"/>
        <w:rPr>
          <w:rFonts w:ascii="Tahoma" w:hAnsi="Tahoma" w:cs="Tahoma"/>
          <w:b/>
        </w:rPr>
      </w:pPr>
    </w:p>
    <w:p w:rsidR="001F5CD3" w:rsidRPr="00EC610F" w:rsidRDefault="001F5CD3" w:rsidP="001F5CD3">
      <w:pPr>
        <w:numPr>
          <w:ilvl w:val="0"/>
          <w:numId w:val="13"/>
        </w:numPr>
        <w:jc w:val="both"/>
        <w:rPr>
          <w:rFonts w:ascii="Tahoma" w:hAnsi="Tahoma" w:cs="Tahoma"/>
          <w:b/>
        </w:rPr>
      </w:pPr>
      <w:r w:rsidRPr="00EC610F">
        <w:rPr>
          <w:rFonts w:ascii="Tahoma" w:hAnsi="Tahoma" w:cs="Tahoma"/>
          <w:b/>
        </w:rPr>
        <w:t xml:space="preserve">Przedmiot ubezpieczenia: </w:t>
      </w:r>
    </w:p>
    <w:p w:rsidR="001F5CD3" w:rsidRDefault="001F5CD3" w:rsidP="001F5CD3">
      <w:pPr>
        <w:ind w:left="720"/>
        <w:jc w:val="both"/>
        <w:rPr>
          <w:rFonts w:ascii="Tahoma" w:hAnsi="Tahoma" w:cs="Tahoma"/>
        </w:rPr>
      </w:pPr>
      <w:r w:rsidRPr="00EC610F">
        <w:rPr>
          <w:rFonts w:ascii="Tahoma" w:hAnsi="Tahoma" w:cs="Tahoma"/>
        </w:rPr>
        <w:t xml:space="preserve">Przedmiotem ubezpieczenia jest mienie będące w posiadaniu Gminy, jednostek organizacyjnych </w:t>
      </w:r>
      <w:r w:rsidR="00F44D79">
        <w:rPr>
          <w:rFonts w:ascii="Tahoma" w:hAnsi="Tahoma" w:cs="Tahoma"/>
        </w:rPr>
        <w:br/>
      </w:r>
      <w:r w:rsidRPr="00EC610F">
        <w:rPr>
          <w:rFonts w:ascii="Tahoma" w:hAnsi="Tahoma" w:cs="Tahoma"/>
        </w:rPr>
        <w:t>i podmiotów</w:t>
      </w:r>
      <w:r>
        <w:rPr>
          <w:rFonts w:ascii="Tahoma" w:hAnsi="Tahoma" w:cs="Tahoma"/>
        </w:rPr>
        <w:t xml:space="preserve"> wymienionych w punkcie 3 SIWZ oraz </w:t>
      </w:r>
      <w:r w:rsidRPr="00E66C1C">
        <w:rPr>
          <w:rFonts w:ascii="Tahoma" w:hAnsi="Tahoma" w:cs="Tahoma"/>
        </w:rPr>
        <w:t>w załącznikach</w:t>
      </w:r>
      <w:r>
        <w:rPr>
          <w:rFonts w:ascii="Tahoma" w:hAnsi="Tahoma" w:cs="Tahoma"/>
        </w:rPr>
        <w:t>, a także mienie w którego posiadanie wejdą wyżej wymienione podmioty w okresie trwania umowy ubezpieczenia, a w szczególności:</w:t>
      </w:r>
    </w:p>
    <w:p w:rsidR="001F5CD3" w:rsidRDefault="001F5CD3" w:rsidP="001F5CD3">
      <w:pPr>
        <w:ind w:left="709"/>
        <w:jc w:val="both"/>
        <w:rPr>
          <w:rFonts w:ascii="Tahoma" w:hAnsi="Tahoma" w:cs="Tahoma"/>
        </w:rPr>
      </w:pPr>
      <w:r w:rsidRPr="00724269">
        <w:rPr>
          <w:rFonts w:ascii="Tahoma" w:hAnsi="Tahoma" w:cs="Tahoma"/>
        </w:rPr>
        <w:t>- Budynki</w:t>
      </w:r>
      <w:r>
        <w:rPr>
          <w:rFonts w:ascii="Tahoma" w:hAnsi="Tahoma" w:cs="Tahoma"/>
        </w:rPr>
        <w:t>, B</w:t>
      </w:r>
      <w:r w:rsidRPr="00724269">
        <w:rPr>
          <w:rFonts w:ascii="Tahoma" w:hAnsi="Tahoma" w:cs="Tahoma"/>
        </w:rPr>
        <w:t>udowle i obiekty budowlane (w rozumieniu ustawy prawo budowlane)</w:t>
      </w:r>
      <w:r>
        <w:rPr>
          <w:rFonts w:ascii="Tahoma" w:hAnsi="Tahoma" w:cs="Tahoma"/>
        </w:rPr>
        <w:t>:</w:t>
      </w:r>
    </w:p>
    <w:p w:rsidR="001F5CD3" w:rsidRDefault="001F5CD3" w:rsidP="001F5CD3">
      <w:pPr>
        <w:numPr>
          <w:ilvl w:val="0"/>
          <w:numId w:val="15"/>
        </w:numPr>
        <w:jc w:val="both"/>
        <w:rPr>
          <w:rFonts w:ascii="Tahoma" w:hAnsi="Tahoma" w:cs="Tahoma"/>
        </w:rPr>
      </w:pPr>
      <w:r>
        <w:rPr>
          <w:rFonts w:ascii="Tahoma" w:hAnsi="Tahoma" w:cs="Tahoma"/>
        </w:rPr>
        <w:t xml:space="preserve">Ubezpieczenie budynków obejmuje także m.in. przyłącza wodno-kanalizacyjne i ciepłownicze oraz infrastrukturę wewnętrzną np. sieć internetową, okablowanie, elementy stałe.  </w:t>
      </w:r>
    </w:p>
    <w:p w:rsidR="001F5CD3" w:rsidRPr="005105BF" w:rsidRDefault="001F5CD3" w:rsidP="001F5CD3">
      <w:pPr>
        <w:numPr>
          <w:ilvl w:val="0"/>
          <w:numId w:val="15"/>
        </w:numPr>
        <w:jc w:val="both"/>
        <w:rPr>
          <w:rFonts w:ascii="Tahoma" w:hAnsi="Tahoma" w:cs="Tahoma"/>
          <w:color w:val="000000"/>
        </w:rPr>
      </w:pPr>
      <w:r w:rsidRPr="005105BF">
        <w:rPr>
          <w:rFonts w:ascii="Tahoma" w:hAnsi="Tahoma" w:cs="Tahoma"/>
          <w:color w:val="000000"/>
        </w:rPr>
        <w:t xml:space="preserve">Ubezpieczenie budowli i obiektów budowlanych oznacza w szczególności infrastrukturę zewnętrzną, garaże, małą architekturę i jej elementy, pomniki, rzeźby, fontanny, infrastrukturę drogową w tym przepusty i mosty drogowe, tunele, przejścia nad i pod torami, ogrodzenia </w:t>
      </w:r>
      <w:r w:rsidRPr="005105BF">
        <w:rPr>
          <w:rFonts w:ascii="Tahoma" w:hAnsi="Tahoma" w:cs="Tahoma"/>
          <w:color w:val="000000"/>
        </w:rPr>
        <w:br/>
        <w:t xml:space="preserve">w tym furtki i bramy (w tym siłowniki) znajdujące się na terenie Gminy (należące do jednostek Zamawiającego), </w:t>
      </w:r>
      <w:proofErr w:type="spellStart"/>
      <w:r w:rsidRPr="005105BF">
        <w:rPr>
          <w:rFonts w:ascii="Tahoma" w:hAnsi="Tahoma" w:cs="Tahoma"/>
          <w:color w:val="000000"/>
        </w:rPr>
        <w:t>witacze</w:t>
      </w:r>
      <w:proofErr w:type="spellEnd"/>
      <w:r w:rsidRPr="005105BF">
        <w:rPr>
          <w:rFonts w:ascii="Tahoma" w:hAnsi="Tahoma" w:cs="Tahoma"/>
          <w:color w:val="000000"/>
        </w:rPr>
        <w:t xml:space="preserve">, pylony, szalety, place w tym place zabaw, iluminacje świetlne, kolektory deszczowe, przyłącza wody, energii cieplnej, gazowe, stacje transformatorowe wraz </w:t>
      </w:r>
      <w:r w:rsidR="00F44D79">
        <w:rPr>
          <w:rFonts w:ascii="Tahoma" w:hAnsi="Tahoma" w:cs="Tahoma"/>
          <w:color w:val="000000"/>
        </w:rPr>
        <w:br/>
      </w:r>
      <w:r w:rsidRPr="005105BF">
        <w:rPr>
          <w:rFonts w:ascii="Tahoma" w:hAnsi="Tahoma" w:cs="Tahoma"/>
          <w:color w:val="000000"/>
        </w:rPr>
        <w:t xml:space="preserve">z przyłączami, słupy oświetleniowe i oświetlenie uliczne znajdujące się na terenie Gminy (stanowiące własność jednostek Zamawiającego lub będące w ich posiadaniu), bramy, szlabany, boiska wraz z infrastrukturą, kioski, </w:t>
      </w:r>
    </w:p>
    <w:p w:rsidR="001F5CD3" w:rsidRPr="005105BF" w:rsidRDefault="001F5CD3" w:rsidP="001F5CD3">
      <w:pPr>
        <w:ind w:left="709"/>
        <w:jc w:val="both"/>
        <w:rPr>
          <w:rFonts w:ascii="Tahoma" w:hAnsi="Tahoma" w:cs="Tahoma"/>
          <w:color w:val="000000"/>
        </w:rPr>
      </w:pPr>
      <w:r>
        <w:rPr>
          <w:rFonts w:ascii="Tahoma" w:hAnsi="Tahoma" w:cs="Tahoma"/>
        </w:rPr>
        <w:t xml:space="preserve">- </w:t>
      </w:r>
      <w:r w:rsidRPr="00724269">
        <w:rPr>
          <w:rFonts w:ascii="Tahoma" w:hAnsi="Tahoma" w:cs="Tahoma"/>
        </w:rPr>
        <w:t xml:space="preserve"> </w:t>
      </w:r>
      <w:r w:rsidRPr="005105BF">
        <w:rPr>
          <w:rFonts w:ascii="Tahoma" w:hAnsi="Tahoma" w:cs="Tahoma"/>
          <w:color w:val="000000"/>
        </w:rPr>
        <w:t>Środki trwałe, maszyny, urządzenia i wyposażenie – w tym również budowle i obiekty budowlane nie ujęte w wykazie budynków i budowli należące lub będące w posiadaniu ubezpieczonego (m. in. ogrodzenia</w:t>
      </w:r>
      <w:r w:rsidRPr="00071221">
        <w:rPr>
          <w:rFonts w:ascii="Tahoma" w:hAnsi="Tahoma" w:cs="Tahoma"/>
        </w:rPr>
        <w:t xml:space="preserve">, wiaty, fontanny, oświetlenie uliczne, oświetlenie hybrydowe, instalacje solarne </w:t>
      </w:r>
      <w:r w:rsidR="00F44D79">
        <w:rPr>
          <w:rFonts w:ascii="Tahoma" w:hAnsi="Tahoma" w:cs="Tahoma"/>
        </w:rPr>
        <w:br/>
      </w:r>
      <w:r w:rsidRPr="00071221">
        <w:rPr>
          <w:rFonts w:ascii="Tahoma" w:hAnsi="Tahoma" w:cs="Tahoma"/>
        </w:rPr>
        <w:t>i fotowoltaiczne, należące do Gminy oczyszczalnie przydomowe i pompy ciepła - w tym także powierzone mieszkańcom), sprzęt elektroniczny</w:t>
      </w:r>
      <w:r w:rsidRPr="00071221">
        <w:rPr>
          <w:rFonts w:ascii="Tahoma" w:hAnsi="Tahoma" w:cs="Tahoma"/>
          <w:color w:val="000000"/>
        </w:rPr>
        <w:t xml:space="preserve"> nie wykazany w ryzyku sprzętu elektronicznego od wszystkich ryzyk, pomoce naukowe, makiety,</w:t>
      </w:r>
      <w:r w:rsidRPr="005105BF">
        <w:rPr>
          <w:rFonts w:ascii="Tahoma" w:hAnsi="Tahoma" w:cs="Tahoma"/>
          <w:color w:val="000000"/>
        </w:rPr>
        <w:t xml:space="preserve"> estrady, sceny, itp.</w:t>
      </w:r>
    </w:p>
    <w:p w:rsidR="001F5CD3" w:rsidRPr="005624B2" w:rsidRDefault="001F5CD3" w:rsidP="001F5CD3">
      <w:pPr>
        <w:ind w:left="709"/>
        <w:jc w:val="both"/>
        <w:rPr>
          <w:rFonts w:ascii="Tahoma" w:hAnsi="Tahoma" w:cs="Tahoma"/>
        </w:rPr>
      </w:pPr>
      <w:r w:rsidRPr="005624B2">
        <w:rPr>
          <w:rFonts w:ascii="Tahoma" w:hAnsi="Tahoma" w:cs="Tahoma"/>
        </w:rPr>
        <w:t xml:space="preserve">- Środki </w:t>
      </w:r>
      <w:proofErr w:type="spellStart"/>
      <w:r w:rsidRPr="005624B2">
        <w:rPr>
          <w:rFonts w:ascii="Tahoma" w:hAnsi="Tahoma" w:cs="Tahoma"/>
        </w:rPr>
        <w:t>niskocenne</w:t>
      </w:r>
      <w:proofErr w:type="spellEnd"/>
      <w:r w:rsidRPr="005624B2">
        <w:rPr>
          <w:rFonts w:ascii="Tahoma" w:hAnsi="Tahoma" w:cs="Tahoma"/>
        </w:rPr>
        <w:t xml:space="preserve"> (</w:t>
      </w:r>
      <w:proofErr w:type="spellStart"/>
      <w:r w:rsidRPr="005624B2">
        <w:rPr>
          <w:rFonts w:ascii="Tahoma" w:hAnsi="Tahoma" w:cs="Tahoma"/>
        </w:rPr>
        <w:t>niskocenne</w:t>
      </w:r>
      <w:proofErr w:type="spellEnd"/>
      <w:r w:rsidRPr="005624B2">
        <w:rPr>
          <w:rFonts w:ascii="Tahoma" w:hAnsi="Tahoma" w:cs="Tahoma"/>
        </w:rPr>
        <w:t xml:space="preserve"> składniki majątku) oraz środki będące poza ewidencją,</w:t>
      </w:r>
    </w:p>
    <w:p w:rsidR="001F5CD3" w:rsidRPr="005624B2" w:rsidRDefault="001F5CD3" w:rsidP="001F5CD3">
      <w:pPr>
        <w:ind w:left="283" w:firstLine="426"/>
        <w:jc w:val="both"/>
        <w:rPr>
          <w:rFonts w:ascii="Tahoma" w:hAnsi="Tahoma" w:cs="Tahoma"/>
        </w:rPr>
      </w:pPr>
      <w:r w:rsidRPr="005624B2">
        <w:rPr>
          <w:rFonts w:ascii="Tahoma" w:hAnsi="Tahoma" w:cs="Tahoma"/>
        </w:rPr>
        <w:t xml:space="preserve">- </w:t>
      </w:r>
      <w:r w:rsidRPr="00724269">
        <w:rPr>
          <w:rFonts w:ascii="Tahoma" w:hAnsi="Tahoma" w:cs="Tahoma"/>
        </w:rPr>
        <w:t xml:space="preserve">Zbiory </w:t>
      </w:r>
      <w:r>
        <w:rPr>
          <w:rFonts w:ascii="Tahoma" w:hAnsi="Tahoma" w:cs="Tahoma"/>
        </w:rPr>
        <w:t>b</w:t>
      </w:r>
      <w:r w:rsidRPr="00724269">
        <w:rPr>
          <w:rFonts w:ascii="Tahoma" w:hAnsi="Tahoma" w:cs="Tahoma"/>
        </w:rPr>
        <w:t>iblioteczne</w:t>
      </w:r>
      <w:r>
        <w:rPr>
          <w:rFonts w:ascii="Tahoma" w:hAnsi="Tahoma" w:cs="Tahoma"/>
        </w:rPr>
        <w:t xml:space="preserve"> (w tym książki i podręczniki będące w wypożyczeniu, poza lokalizacją),</w:t>
      </w:r>
    </w:p>
    <w:p w:rsidR="001F5CD3" w:rsidRPr="00724269" w:rsidRDefault="001F5CD3" w:rsidP="001F5CD3">
      <w:pPr>
        <w:numPr>
          <w:ilvl w:val="0"/>
          <w:numId w:val="1"/>
        </w:numPr>
        <w:tabs>
          <w:tab w:val="clear" w:pos="432"/>
          <w:tab w:val="num" w:pos="715"/>
        </w:tabs>
        <w:ind w:left="715"/>
        <w:jc w:val="both"/>
        <w:rPr>
          <w:rFonts w:ascii="Tahoma" w:hAnsi="Tahoma" w:cs="Tahoma"/>
        </w:rPr>
      </w:pPr>
      <w:r w:rsidRPr="00724269">
        <w:rPr>
          <w:rFonts w:ascii="Tahoma" w:hAnsi="Tahoma" w:cs="Tahoma"/>
        </w:rPr>
        <w:t>- Sieci wodociągowe i kanalizacyjne</w:t>
      </w:r>
      <w:r>
        <w:rPr>
          <w:rFonts w:ascii="Tahoma" w:hAnsi="Tahoma" w:cs="Tahoma"/>
        </w:rPr>
        <w:t>,</w:t>
      </w:r>
      <w:r w:rsidRPr="00724269">
        <w:rPr>
          <w:rFonts w:ascii="Tahoma" w:hAnsi="Tahoma" w:cs="Tahoma"/>
        </w:rPr>
        <w:t xml:space="preserve">  </w:t>
      </w:r>
    </w:p>
    <w:p w:rsidR="001F5CD3" w:rsidRPr="00724269" w:rsidRDefault="001F5CD3" w:rsidP="001F5CD3">
      <w:pPr>
        <w:numPr>
          <w:ilvl w:val="0"/>
          <w:numId w:val="1"/>
        </w:numPr>
        <w:tabs>
          <w:tab w:val="clear" w:pos="432"/>
          <w:tab w:val="num" w:pos="715"/>
        </w:tabs>
        <w:ind w:left="715"/>
        <w:jc w:val="both"/>
        <w:rPr>
          <w:rFonts w:ascii="Tahoma" w:hAnsi="Tahoma" w:cs="Tahoma"/>
        </w:rPr>
      </w:pPr>
      <w:r w:rsidRPr="00724269">
        <w:rPr>
          <w:rFonts w:ascii="Tahoma" w:hAnsi="Tahoma" w:cs="Tahoma"/>
        </w:rPr>
        <w:t>- Drogi (w tym przepusty), chodniki, parkingi oraz elementy infrastruktury drogowej</w:t>
      </w:r>
      <w:r>
        <w:rPr>
          <w:rFonts w:ascii="Tahoma" w:hAnsi="Tahoma" w:cs="Tahoma"/>
        </w:rPr>
        <w:t>,</w:t>
      </w:r>
    </w:p>
    <w:p w:rsidR="001F5CD3" w:rsidRPr="00724269" w:rsidRDefault="001F5CD3" w:rsidP="001F5CD3">
      <w:pPr>
        <w:ind w:left="709"/>
        <w:jc w:val="both"/>
        <w:rPr>
          <w:rFonts w:ascii="Tahoma" w:hAnsi="Tahoma" w:cs="Tahoma"/>
        </w:rPr>
      </w:pPr>
      <w:r w:rsidRPr="00724269">
        <w:rPr>
          <w:rFonts w:ascii="Tahoma" w:hAnsi="Tahoma" w:cs="Tahoma"/>
        </w:rPr>
        <w:t>- Gotówka</w:t>
      </w:r>
      <w:r>
        <w:rPr>
          <w:rFonts w:ascii="Tahoma" w:hAnsi="Tahoma" w:cs="Tahoma"/>
        </w:rPr>
        <w:t>,</w:t>
      </w:r>
    </w:p>
    <w:p w:rsidR="001F5CD3" w:rsidRPr="00724269" w:rsidRDefault="001F5CD3" w:rsidP="001F5CD3">
      <w:pPr>
        <w:ind w:left="709"/>
        <w:jc w:val="both"/>
        <w:rPr>
          <w:rFonts w:ascii="Tahoma" w:hAnsi="Tahoma" w:cs="Tahoma"/>
        </w:rPr>
      </w:pPr>
      <w:r w:rsidRPr="00724269">
        <w:rPr>
          <w:rFonts w:ascii="Tahoma" w:hAnsi="Tahoma" w:cs="Tahoma"/>
        </w:rPr>
        <w:t xml:space="preserve">- Nakłady adaptacyjne (dotyczy zarówno budynków należących do jednostek Zamawiającego, jak </w:t>
      </w:r>
      <w:r w:rsidR="00F44D79">
        <w:rPr>
          <w:rFonts w:ascii="Tahoma" w:hAnsi="Tahoma" w:cs="Tahoma"/>
        </w:rPr>
        <w:br/>
      </w:r>
      <w:r w:rsidRPr="00724269">
        <w:rPr>
          <w:rFonts w:ascii="Tahoma" w:hAnsi="Tahoma" w:cs="Tahoma"/>
        </w:rPr>
        <w:t>i budynków należących do osób trzecich)</w:t>
      </w:r>
      <w:r>
        <w:rPr>
          <w:rFonts w:ascii="Tahoma" w:hAnsi="Tahoma" w:cs="Tahoma"/>
        </w:rPr>
        <w:t xml:space="preserve"> – rozumiane jako nakłady poniesione przez podmioty podlegające ubezpieczeniu w ramach SIWZ, korzystające z tego mienia zarówno w środkach trwałych </w:t>
      </w:r>
      <w:r w:rsidR="00F44D79">
        <w:rPr>
          <w:rFonts w:ascii="Tahoma" w:hAnsi="Tahoma" w:cs="Tahoma"/>
        </w:rPr>
        <w:br/>
      </w:r>
      <w:r>
        <w:rPr>
          <w:rFonts w:ascii="Tahoma" w:hAnsi="Tahoma" w:cs="Tahoma"/>
        </w:rPr>
        <w:t>(w mieniu najmowanym lub administrowanym), a także we własnych środkach trwałych na skutek zwiększeń wartości (związanych np. z wykończeniem, modernizacją o ile nie zostało to uwzględnione w sumie ubezpieczenia),</w:t>
      </w:r>
    </w:p>
    <w:p w:rsidR="001F5CD3" w:rsidRPr="00724269" w:rsidRDefault="001F5CD3" w:rsidP="001F5CD3">
      <w:pPr>
        <w:ind w:left="709"/>
        <w:jc w:val="both"/>
        <w:rPr>
          <w:rFonts w:ascii="Tahoma" w:hAnsi="Tahoma" w:cs="Tahoma"/>
        </w:rPr>
      </w:pPr>
      <w:r w:rsidRPr="00724269">
        <w:rPr>
          <w:rFonts w:ascii="Tahoma" w:hAnsi="Tahoma" w:cs="Tahoma"/>
        </w:rPr>
        <w:t>- Mienie pracownicze</w:t>
      </w:r>
      <w:r>
        <w:rPr>
          <w:rFonts w:ascii="Tahoma" w:hAnsi="Tahoma" w:cs="Tahoma"/>
        </w:rPr>
        <w:t>,</w:t>
      </w:r>
    </w:p>
    <w:p w:rsidR="001F5CD3" w:rsidRDefault="001F5CD3" w:rsidP="001F5CD3">
      <w:pPr>
        <w:ind w:left="709"/>
        <w:jc w:val="both"/>
        <w:rPr>
          <w:rFonts w:ascii="Tahoma" w:hAnsi="Tahoma" w:cs="Tahoma"/>
        </w:rPr>
      </w:pPr>
      <w:r w:rsidRPr="00724269">
        <w:rPr>
          <w:rFonts w:ascii="Tahoma" w:hAnsi="Tahoma" w:cs="Tahoma"/>
        </w:rPr>
        <w:t>- Środki obrotowe</w:t>
      </w:r>
      <w:r>
        <w:rPr>
          <w:rFonts w:ascii="Tahoma" w:hAnsi="Tahoma" w:cs="Tahoma"/>
        </w:rPr>
        <w:t xml:space="preserve"> – w tym m.in. materiały i przyrządy do bieżącej działalności jednostek, materiały reklamowe, środki czystości, towary przeznaczone do sprzedaży, materiały promocyjne, materiały </w:t>
      </w:r>
      <w:r w:rsidR="00F44D79">
        <w:rPr>
          <w:rFonts w:ascii="Tahoma" w:hAnsi="Tahoma" w:cs="Tahoma"/>
        </w:rPr>
        <w:br/>
      </w:r>
      <w:r>
        <w:rPr>
          <w:rFonts w:ascii="Tahoma" w:hAnsi="Tahoma" w:cs="Tahoma"/>
        </w:rPr>
        <w:t>w przerobie, wyroby gotowe, zapasy, opakowania oraz części zapasowe,</w:t>
      </w:r>
    </w:p>
    <w:p w:rsidR="001F5CD3" w:rsidRPr="00315E04" w:rsidRDefault="001F5CD3" w:rsidP="001F5CD3">
      <w:pPr>
        <w:ind w:left="709"/>
        <w:jc w:val="both"/>
        <w:rPr>
          <w:rFonts w:ascii="Tahoma" w:hAnsi="Tahoma" w:cs="Tahoma"/>
        </w:rPr>
      </w:pPr>
      <w:r w:rsidRPr="00315E04">
        <w:rPr>
          <w:rFonts w:ascii="Tahoma" w:hAnsi="Tahoma" w:cs="Tahoma"/>
        </w:rPr>
        <w:t>- ubezpieczeniem objęte są również zabytki.</w:t>
      </w:r>
    </w:p>
    <w:p w:rsidR="001F5CD3" w:rsidRDefault="001F5CD3" w:rsidP="001F5CD3">
      <w:pPr>
        <w:tabs>
          <w:tab w:val="left" w:pos="1134"/>
        </w:tabs>
        <w:jc w:val="both"/>
        <w:rPr>
          <w:rFonts w:ascii="Tahoma" w:hAnsi="Tahoma" w:cs="Tahoma"/>
          <w:b/>
        </w:rPr>
      </w:pPr>
    </w:p>
    <w:p w:rsidR="001F5CD3" w:rsidRDefault="001F5CD3" w:rsidP="001F5CD3">
      <w:pPr>
        <w:numPr>
          <w:ilvl w:val="0"/>
          <w:numId w:val="13"/>
        </w:numPr>
        <w:tabs>
          <w:tab w:val="left" w:pos="709"/>
        </w:tabs>
        <w:jc w:val="both"/>
        <w:rPr>
          <w:rFonts w:ascii="Tahoma" w:hAnsi="Tahoma" w:cs="Tahoma"/>
          <w:b/>
        </w:rPr>
      </w:pPr>
      <w:r>
        <w:rPr>
          <w:rFonts w:ascii="Tahoma" w:hAnsi="Tahoma" w:cs="Tahoma"/>
          <w:b/>
        </w:rPr>
        <w:t>Franszyzy i udziały własne:</w:t>
      </w:r>
    </w:p>
    <w:p w:rsidR="001F5CD3" w:rsidRPr="00A25196" w:rsidRDefault="001F5CD3" w:rsidP="001F5CD3">
      <w:pPr>
        <w:tabs>
          <w:tab w:val="left" w:pos="1134"/>
        </w:tabs>
        <w:ind w:left="720"/>
        <w:jc w:val="both"/>
        <w:rPr>
          <w:rFonts w:ascii="Tahoma" w:hAnsi="Tahoma" w:cs="Tahoma"/>
        </w:rPr>
      </w:pPr>
      <w:r>
        <w:rPr>
          <w:rFonts w:ascii="Tahoma" w:hAnsi="Tahoma" w:cs="Tahoma"/>
        </w:rPr>
        <w:t>O</w:t>
      </w:r>
      <w:r w:rsidRPr="00A25196">
        <w:rPr>
          <w:rFonts w:ascii="Tahoma" w:hAnsi="Tahoma" w:cs="Tahoma"/>
        </w:rPr>
        <w:t>bligatoryjnie zniesione zostają franszyzy i udziały własne</w:t>
      </w:r>
    </w:p>
    <w:p w:rsidR="001F5CD3" w:rsidRDefault="001F5CD3" w:rsidP="001F5CD3">
      <w:pPr>
        <w:tabs>
          <w:tab w:val="left" w:pos="1134"/>
        </w:tabs>
        <w:jc w:val="both"/>
        <w:rPr>
          <w:rFonts w:ascii="Tahoma" w:hAnsi="Tahoma" w:cs="Tahoma"/>
          <w:b/>
        </w:rPr>
      </w:pPr>
    </w:p>
    <w:p w:rsidR="001F5CD3" w:rsidRPr="00904ED7" w:rsidRDefault="001F5CD3" w:rsidP="001F5CD3">
      <w:pPr>
        <w:numPr>
          <w:ilvl w:val="0"/>
          <w:numId w:val="13"/>
        </w:numPr>
        <w:jc w:val="both"/>
        <w:rPr>
          <w:rFonts w:ascii="Tahoma" w:hAnsi="Tahoma" w:cs="Tahoma"/>
          <w:b/>
        </w:rPr>
      </w:pPr>
      <w:r w:rsidRPr="00263930">
        <w:rPr>
          <w:rFonts w:ascii="Tahoma" w:hAnsi="Tahoma" w:cs="Tahoma"/>
          <w:b/>
        </w:rPr>
        <w:t>Zakres ubezpieczenia:</w:t>
      </w:r>
    </w:p>
    <w:p w:rsidR="001F5CD3" w:rsidRPr="00071221" w:rsidRDefault="001F5CD3" w:rsidP="001F5CD3">
      <w:pPr>
        <w:ind w:left="709"/>
        <w:jc w:val="both"/>
        <w:rPr>
          <w:rFonts w:ascii="Tahoma" w:hAnsi="Tahoma" w:cs="Tahoma"/>
        </w:rPr>
      </w:pPr>
      <w:r w:rsidRPr="00071221">
        <w:rPr>
          <w:rFonts w:ascii="Tahoma" w:hAnsi="Tahoma" w:cs="Tahoma"/>
        </w:rPr>
        <w:t>Ochrona ubezpieczeniowa obejmuje szkody w mieniu powstałe wskutek każdego nagłego, niespodziewanego i niezależnego od woli Ubezpieczającego lub Ubezpieczonego zdarzenia losowego, które nie zostało wyraźnie wyłączone w ogólnych warunkach ubezpieczenia lub jakichkolwiek postanowieniach dodatkowych.</w:t>
      </w:r>
    </w:p>
    <w:p w:rsidR="001F5CD3" w:rsidRDefault="001F5CD3" w:rsidP="001F5CD3">
      <w:pPr>
        <w:ind w:left="709"/>
        <w:jc w:val="both"/>
        <w:rPr>
          <w:rFonts w:ascii="Tahoma" w:hAnsi="Tahoma" w:cs="Tahoma"/>
        </w:rPr>
      </w:pPr>
    </w:p>
    <w:p w:rsidR="001F5CD3" w:rsidRPr="00263930" w:rsidRDefault="001F5CD3" w:rsidP="001F5CD3">
      <w:pPr>
        <w:ind w:left="709"/>
        <w:jc w:val="both"/>
        <w:rPr>
          <w:rFonts w:ascii="Tahoma" w:hAnsi="Tahoma" w:cs="Tahoma"/>
        </w:rPr>
      </w:pPr>
      <w:r w:rsidRPr="00263930">
        <w:rPr>
          <w:rFonts w:ascii="Tahoma" w:hAnsi="Tahoma" w:cs="Tahoma"/>
        </w:rPr>
        <w:t>Zakres ubezpieczenia obejmuje co najmniej następujące ryzyka i koszty:</w:t>
      </w:r>
    </w:p>
    <w:p w:rsidR="001F5CD3" w:rsidRPr="00263930" w:rsidRDefault="001F5CD3" w:rsidP="001F5CD3">
      <w:pPr>
        <w:numPr>
          <w:ilvl w:val="0"/>
          <w:numId w:val="4"/>
        </w:numPr>
        <w:jc w:val="both"/>
        <w:rPr>
          <w:rFonts w:ascii="Tahoma" w:hAnsi="Tahoma" w:cs="Tahoma"/>
        </w:rPr>
      </w:pPr>
      <w:r w:rsidRPr="00263930">
        <w:rPr>
          <w:rFonts w:ascii="Tahoma" w:hAnsi="Tahoma" w:cs="Tahoma"/>
        </w:rPr>
        <w:t xml:space="preserve">pożar, uderzenie pioruna, eksplozja, upadek statku powietrznego, zniszczenie lub uszkodzenie ubezpieczonego mienia wskutek akcji ratowniczej prowadzonej w związku z zaistniałymi zdarzeniami losowymi, objętymi umową ubezpieczenia, </w:t>
      </w:r>
    </w:p>
    <w:p w:rsidR="001F5CD3" w:rsidRPr="00E43BA9" w:rsidRDefault="001F5CD3" w:rsidP="001F5CD3">
      <w:pPr>
        <w:numPr>
          <w:ilvl w:val="0"/>
          <w:numId w:val="4"/>
        </w:numPr>
        <w:jc w:val="both"/>
        <w:rPr>
          <w:rFonts w:ascii="Tahoma" w:hAnsi="Tahoma" w:cs="Tahoma"/>
        </w:rPr>
      </w:pPr>
      <w:r w:rsidRPr="00263930">
        <w:rPr>
          <w:rFonts w:ascii="Tahoma" w:hAnsi="Tahoma" w:cs="Tahoma"/>
        </w:rPr>
        <w:lastRenderedPageBreak/>
        <w:t xml:space="preserve">huragan, deszcz nawalny, grad, śnieg i </w:t>
      </w:r>
      <w:r w:rsidRPr="00362000">
        <w:rPr>
          <w:rFonts w:ascii="Tahoma" w:hAnsi="Tahoma" w:cs="Tahoma"/>
        </w:rPr>
        <w:t>lód oraz mróz</w:t>
      </w:r>
      <w:r w:rsidRPr="00263930">
        <w:rPr>
          <w:rFonts w:ascii="Tahoma" w:hAnsi="Tahoma" w:cs="Tahoma"/>
        </w:rPr>
        <w:t xml:space="preserve"> (w tym zalanie wodą pochodzącą z opadów atmosferycznych w postaci deszczu nawalnego, wskutek topnienia śniegu, gradu lub lodu</w:t>
      </w:r>
      <w:r>
        <w:rPr>
          <w:rFonts w:ascii="Tahoma" w:hAnsi="Tahoma" w:cs="Tahoma"/>
        </w:rPr>
        <w:t>, niezabezpieczonych otworów dachowych lub innych elementów budynków</w:t>
      </w:r>
      <w:r w:rsidRPr="00263930">
        <w:rPr>
          <w:rFonts w:ascii="Tahoma" w:hAnsi="Tahoma" w:cs="Tahoma"/>
        </w:rPr>
        <w:t>), lawina, trzęsienie ziemi, obsunięcie się ziemi, uderzenie pojazdu w ubezpieczony przedmiot</w:t>
      </w:r>
      <w:r>
        <w:rPr>
          <w:rFonts w:ascii="Tahoma" w:hAnsi="Tahoma" w:cs="Tahoma"/>
          <w:color w:val="FF0000"/>
        </w:rPr>
        <w:t xml:space="preserve"> </w:t>
      </w:r>
      <w:r w:rsidRPr="00DB467F">
        <w:rPr>
          <w:rFonts w:ascii="Tahoma" w:hAnsi="Tahoma" w:cs="Tahoma"/>
        </w:rPr>
        <w:t>(w tym pojazdu własnego),</w:t>
      </w:r>
      <w:r w:rsidRPr="00263930">
        <w:rPr>
          <w:rFonts w:ascii="Tahoma" w:hAnsi="Tahoma" w:cs="Tahoma"/>
        </w:rPr>
        <w:t xml:space="preserve"> dym, sadza, huk ponaddźwiękowy, upadek drzew, budynków lub budowli – rozumiany jako szkody spowodowane przez przewrócenie się na przedmiot </w:t>
      </w:r>
      <w:r w:rsidRPr="00E5039B">
        <w:rPr>
          <w:rFonts w:ascii="Tahoma" w:hAnsi="Tahoma" w:cs="Tahoma"/>
        </w:rPr>
        <w:t xml:space="preserve">ubezpieczenia </w:t>
      </w:r>
      <w:r w:rsidRPr="00E43BA9">
        <w:rPr>
          <w:rFonts w:ascii="Tahoma" w:hAnsi="Tahoma" w:cs="Tahoma"/>
        </w:rPr>
        <w:t>rosnących drzew, ich fragmentów lub nie będących we władaniu ubezpieczającego budynków, budowli lub ich części lub elementów, słupów, nadajników itp.</w:t>
      </w:r>
    </w:p>
    <w:p w:rsidR="001F5CD3" w:rsidRPr="00E5039B" w:rsidRDefault="001F5CD3" w:rsidP="001F5CD3">
      <w:pPr>
        <w:numPr>
          <w:ilvl w:val="0"/>
          <w:numId w:val="4"/>
        </w:numPr>
        <w:jc w:val="both"/>
        <w:rPr>
          <w:rFonts w:ascii="Tahoma" w:hAnsi="Tahoma" w:cs="Tahoma"/>
        </w:rPr>
      </w:pPr>
      <w:r w:rsidRPr="00E43BA9">
        <w:rPr>
          <w:rFonts w:ascii="Tahoma" w:hAnsi="Tahoma" w:cs="Tahoma"/>
        </w:rPr>
        <w:t>szkody powstałe w skutek błędnego działania</w:t>
      </w:r>
      <w:r w:rsidRPr="00E5039B">
        <w:rPr>
          <w:rFonts w:ascii="Tahoma" w:hAnsi="Tahoma" w:cs="Tahoma"/>
        </w:rPr>
        <w:t xml:space="preserve"> człowieka tj. nieostrożność, zaniedbanie, niewłaściwe użytkowanie, braku kwalifikacji, błędu operatora oraz błędów konstrukcyjnych, wadliwych materiałów, wad produkcyjnych, indukcji dla sprzętu elektronicznego ubezpieczonego od ognia i innych zdarzeń losowych do limitu 50 000 zł. Ochroną objęty jest sprzęt o charakterze przenośnym poza miejscem użytkowania zgodnie z klauzulą ubezpieczenia sprzętu przenośnego poza miejscem ubezpieczenia,</w:t>
      </w:r>
    </w:p>
    <w:p w:rsidR="001F5CD3" w:rsidRPr="00263930" w:rsidRDefault="001F5CD3" w:rsidP="001F5CD3">
      <w:pPr>
        <w:numPr>
          <w:ilvl w:val="0"/>
          <w:numId w:val="4"/>
        </w:numPr>
        <w:jc w:val="both"/>
        <w:rPr>
          <w:rFonts w:ascii="Tahoma" w:hAnsi="Tahoma" w:cs="Tahoma"/>
        </w:rPr>
      </w:pPr>
      <w:r w:rsidRPr="00263930">
        <w:rPr>
          <w:rFonts w:ascii="Tahoma" w:hAnsi="Tahoma" w:cs="Tahoma"/>
        </w:rPr>
        <w:t xml:space="preserve">skażenie lub zanieczyszczenie ubezpieczonego mienia w wyniku zdarzeń objętych umową ubezpieczenia, </w:t>
      </w:r>
    </w:p>
    <w:p w:rsidR="001F5CD3" w:rsidRPr="00263930" w:rsidRDefault="001F5CD3" w:rsidP="001F5CD3">
      <w:pPr>
        <w:numPr>
          <w:ilvl w:val="0"/>
          <w:numId w:val="4"/>
        </w:numPr>
        <w:jc w:val="both"/>
        <w:rPr>
          <w:rFonts w:ascii="Tahoma" w:hAnsi="Tahoma" w:cs="Tahoma"/>
        </w:rPr>
      </w:pPr>
      <w:r w:rsidRPr="00263930">
        <w:rPr>
          <w:rFonts w:ascii="Tahoma" w:hAnsi="Tahoma" w:cs="Tahoma"/>
        </w:rPr>
        <w:t xml:space="preserve">powódź, szkody wodno - kanalizacyjne, szkody powstałe wskutek bezpośredniego działania wody lub innych cieczy, jeżeli przyczyną tych szkód było wydostanie się wody, pary, płynów lub substancji </w:t>
      </w:r>
      <w:r w:rsidR="00F44D79">
        <w:rPr>
          <w:rFonts w:ascii="Tahoma" w:hAnsi="Tahoma" w:cs="Tahoma"/>
        </w:rPr>
        <w:br/>
      </w:r>
      <w:r w:rsidRPr="00263930">
        <w:rPr>
          <w:rFonts w:ascii="Tahoma" w:hAnsi="Tahoma" w:cs="Tahoma"/>
        </w:rPr>
        <w:t>z przewodów i urządzeń wodociągowych, kanalizacyjnych i centralnego ogrzewania i/lub innych instalacji, znajdujących się wewnątrz budynku lub na posesji objętej ubezpieczeniem (również wskutek pęknięcia,  zamarznięcia, łącznie z kosztami robót pomocniczych związanych z ich naprawą i rozmrożeniem – limit dla tych kosztów 100 000 PLN), cofnięcie się wody lub ścieków z publicznych urządzeń kanalizacyjnych, samoczynne otworzenie się główek tryskaczowych, nieumyślne pozostawienie otwartych kranów i innych zaworów,</w:t>
      </w:r>
    </w:p>
    <w:p w:rsidR="001F5CD3" w:rsidRPr="00263930" w:rsidRDefault="001F5CD3" w:rsidP="001F5CD3">
      <w:pPr>
        <w:numPr>
          <w:ilvl w:val="0"/>
          <w:numId w:val="4"/>
        </w:numPr>
        <w:jc w:val="both"/>
        <w:rPr>
          <w:rFonts w:ascii="Tahoma" w:hAnsi="Tahoma" w:cs="Tahoma"/>
        </w:rPr>
      </w:pPr>
      <w:r w:rsidRPr="00263930">
        <w:rPr>
          <w:rFonts w:ascii="Tahoma" w:hAnsi="Tahoma" w:cs="Tahoma"/>
        </w:rPr>
        <w:t>wydostanie się wody z pralki, wirówki lub zmywarki na skutek ich awarii,</w:t>
      </w:r>
    </w:p>
    <w:p w:rsidR="001F5CD3" w:rsidRPr="00263930" w:rsidRDefault="001F5CD3" w:rsidP="001F5CD3">
      <w:pPr>
        <w:numPr>
          <w:ilvl w:val="0"/>
          <w:numId w:val="4"/>
        </w:numPr>
        <w:jc w:val="both"/>
        <w:rPr>
          <w:rFonts w:ascii="Tahoma" w:hAnsi="Tahoma" w:cs="Tahoma"/>
        </w:rPr>
      </w:pPr>
      <w:r w:rsidRPr="00263930">
        <w:rPr>
          <w:rFonts w:ascii="Tahoma" w:hAnsi="Tahoma" w:cs="Tahoma"/>
        </w:rPr>
        <w:t>zalanie wodą lub innym płynem przez osoby trzecie,</w:t>
      </w:r>
    </w:p>
    <w:p w:rsidR="001F5CD3" w:rsidRDefault="001F5CD3" w:rsidP="001F5CD3">
      <w:pPr>
        <w:numPr>
          <w:ilvl w:val="0"/>
          <w:numId w:val="4"/>
        </w:numPr>
        <w:jc w:val="both"/>
        <w:rPr>
          <w:rFonts w:ascii="Tahoma" w:hAnsi="Tahoma" w:cs="Tahoma"/>
        </w:rPr>
      </w:pPr>
      <w:r w:rsidRPr="00263930">
        <w:rPr>
          <w:rFonts w:ascii="Tahoma" w:hAnsi="Tahoma" w:cs="Tahoma"/>
        </w:rPr>
        <w:t>zalanie wodą ze stłuczonego akwarium,</w:t>
      </w:r>
    </w:p>
    <w:p w:rsidR="001F5CD3" w:rsidRPr="00263930" w:rsidRDefault="001F5CD3" w:rsidP="001F5CD3">
      <w:pPr>
        <w:numPr>
          <w:ilvl w:val="0"/>
          <w:numId w:val="4"/>
        </w:numPr>
        <w:jc w:val="both"/>
        <w:rPr>
          <w:rFonts w:ascii="Tahoma" w:hAnsi="Tahoma" w:cs="Tahoma"/>
        </w:rPr>
      </w:pPr>
      <w:r>
        <w:rPr>
          <w:rFonts w:ascii="Tahoma" w:hAnsi="Tahoma" w:cs="Tahoma"/>
        </w:rPr>
        <w:t xml:space="preserve">uszkodzenie elewacji na skutek czynników atmosferycznych, </w:t>
      </w:r>
    </w:p>
    <w:p w:rsidR="001F5CD3" w:rsidRDefault="001F5CD3" w:rsidP="001F5CD3">
      <w:pPr>
        <w:numPr>
          <w:ilvl w:val="0"/>
          <w:numId w:val="4"/>
        </w:numPr>
        <w:jc w:val="both"/>
        <w:rPr>
          <w:rFonts w:ascii="Tahoma" w:hAnsi="Tahoma" w:cs="Tahoma"/>
        </w:rPr>
      </w:pPr>
      <w:r w:rsidRPr="00904ED7">
        <w:rPr>
          <w:rFonts w:ascii="Tahoma" w:hAnsi="Tahoma" w:cs="Tahoma"/>
        </w:rPr>
        <w:t xml:space="preserve">przepięcia </w:t>
      </w:r>
    </w:p>
    <w:p w:rsidR="001F5CD3" w:rsidRDefault="001F5CD3" w:rsidP="001F5CD3">
      <w:pPr>
        <w:numPr>
          <w:ilvl w:val="0"/>
          <w:numId w:val="4"/>
        </w:numPr>
        <w:jc w:val="both"/>
        <w:rPr>
          <w:rFonts w:ascii="Tahoma" w:hAnsi="Tahoma" w:cs="Tahoma"/>
        </w:rPr>
      </w:pPr>
      <w:r w:rsidRPr="00C302F1">
        <w:rPr>
          <w:rFonts w:ascii="Tahoma" w:hAnsi="Tahoma" w:cs="Tahoma"/>
        </w:rPr>
        <w:t xml:space="preserve">dewastacja </w:t>
      </w:r>
    </w:p>
    <w:p w:rsidR="001F5CD3" w:rsidRPr="00C302F1" w:rsidRDefault="001F5CD3" w:rsidP="001F5CD3">
      <w:pPr>
        <w:numPr>
          <w:ilvl w:val="0"/>
          <w:numId w:val="4"/>
        </w:numPr>
        <w:jc w:val="both"/>
        <w:rPr>
          <w:rFonts w:ascii="Tahoma" w:hAnsi="Tahoma" w:cs="Tahoma"/>
        </w:rPr>
      </w:pPr>
      <w:r w:rsidRPr="00C302F1">
        <w:rPr>
          <w:rFonts w:ascii="Tahoma" w:hAnsi="Tahoma" w:cs="Tahoma"/>
        </w:rPr>
        <w:t>Ochrona ubezpieczeniowa budynków i/lub budowli obejmuje również szkody powstałe na skutek huraganu i/lub gradu w przedmiotach trwale na nich zamocowanych, takich jak szyldy, reklamy neonowe i  świetlne, kamery przemysłowe, markizy okienne, okiennice, anteny wraz z ich konstrukcjami mocującymi, o ile ich wartość została uwzględniona w sumie ubezpieczenia tych budynków, budowli albo została ustalona odrębnie w umowie ubezpieczenia,</w:t>
      </w:r>
    </w:p>
    <w:p w:rsidR="001F5CD3" w:rsidRPr="00263930" w:rsidRDefault="001F5CD3" w:rsidP="001F5CD3">
      <w:pPr>
        <w:numPr>
          <w:ilvl w:val="0"/>
          <w:numId w:val="4"/>
        </w:numPr>
        <w:jc w:val="both"/>
        <w:rPr>
          <w:rFonts w:ascii="Tahoma" w:hAnsi="Tahoma" w:cs="Tahoma"/>
        </w:rPr>
      </w:pPr>
      <w:r w:rsidRPr="00263930">
        <w:rPr>
          <w:rFonts w:ascii="Tahoma" w:hAnsi="Tahoma" w:cs="Tahoma"/>
        </w:rPr>
        <w:t>Ochrona ubezpieczeniowa obejmuje także szkody w ubezpieczonym mieniu spowodowane przenoszeniem przedmiotów przez wody powodziowe.</w:t>
      </w:r>
    </w:p>
    <w:p w:rsidR="001F5CD3" w:rsidRPr="005105BF" w:rsidRDefault="001F5CD3" w:rsidP="001F5CD3">
      <w:pPr>
        <w:numPr>
          <w:ilvl w:val="0"/>
          <w:numId w:val="4"/>
        </w:numPr>
        <w:jc w:val="both"/>
        <w:rPr>
          <w:rFonts w:ascii="Tahoma" w:hAnsi="Tahoma" w:cs="Tahoma"/>
          <w:color w:val="000000"/>
        </w:rPr>
      </w:pPr>
      <w:r w:rsidRPr="005105BF">
        <w:rPr>
          <w:rFonts w:ascii="Tahoma" w:hAnsi="Tahoma" w:cs="Tahoma"/>
          <w:color w:val="000000"/>
        </w:rPr>
        <w:t xml:space="preserve">koszty usunięcia następstw zalania np. odgrzybianie, koszty dezynsekcji i dezynfekcji, - w przypadku braku możliwości pokrycia tych kosztów w ramach sumy ubezpieczenia ustanawia się dodatkowy limit </w:t>
      </w:r>
      <w:r w:rsidR="00F44D79">
        <w:rPr>
          <w:rFonts w:ascii="Tahoma" w:hAnsi="Tahoma" w:cs="Tahoma"/>
          <w:color w:val="000000"/>
        </w:rPr>
        <w:br/>
      </w:r>
      <w:r w:rsidRPr="005105BF">
        <w:rPr>
          <w:rFonts w:ascii="Tahoma" w:hAnsi="Tahoma" w:cs="Tahoma"/>
          <w:color w:val="000000"/>
        </w:rPr>
        <w:t xml:space="preserve">w wysokości 50 000 zł ponad sumę ubezpieczonego mienia na jedno i wszystkie zdarzenia. </w:t>
      </w:r>
    </w:p>
    <w:p w:rsidR="001F5CD3" w:rsidRPr="00E03309" w:rsidRDefault="001F5CD3" w:rsidP="001F5CD3">
      <w:pPr>
        <w:numPr>
          <w:ilvl w:val="0"/>
          <w:numId w:val="4"/>
        </w:numPr>
        <w:jc w:val="both"/>
        <w:rPr>
          <w:rFonts w:ascii="Tahoma" w:hAnsi="Tahoma" w:cs="Tahoma"/>
        </w:rPr>
      </w:pPr>
      <w:r w:rsidRPr="00D20C71">
        <w:rPr>
          <w:rFonts w:ascii="Tahoma" w:hAnsi="Tahoma" w:cs="Tahoma"/>
        </w:rPr>
        <w:t xml:space="preserve">koszty poniesione w związku z usuwaniem skutków zanieczyszczenia lub skażenia mienia w wyniku wystąpienia ww. zdarzeń losowych z limitem odpowiedzialności 50 000 zł ponad sumę ubezpieczonego mienia. </w:t>
      </w:r>
    </w:p>
    <w:p w:rsidR="001F5CD3" w:rsidRPr="00E03309" w:rsidRDefault="001F5CD3" w:rsidP="001F5CD3">
      <w:pPr>
        <w:numPr>
          <w:ilvl w:val="0"/>
          <w:numId w:val="4"/>
        </w:numPr>
        <w:jc w:val="both"/>
        <w:rPr>
          <w:rFonts w:ascii="Tahoma" w:hAnsi="Tahoma" w:cs="Tahoma"/>
        </w:rPr>
      </w:pPr>
      <w:r w:rsidRPr="00263930">
        <w:rPr>
          <w:rFonts w:ascii="Tahoma" w:hAnsi="Tahoma" w:cs="Tahoma"/>
        </w:rPr>
        <w:t>koszty zabezpieczenia ubezpieczonego mienia przed bezpośrednim zagrożeniem ze strony zdarzenia losowego objętego ubezpieczeniem, koszty akcji ratowniczej, koszty uprzątnięcia pozostałości po szkodzie.</w:t>
      </w:r>
    </w:p>
    <w:p w:rsidR="001F5CD3" w:rsidRPr="00D20C71" w:rsidRDefault="001F5CD3" w:rsidP="001F5CD3">
      <w:pPr>
        <w:pStyle w:val="WW-Tekstpodstawowywcity2"/>
        <w:numPr>
          <w:ilvl w:val="0"/>
          <w:numId w:val="4"/>
        </w:numPr>
        <w:rPr>
          <w:rFonts w:ascii="Tahoma" w:hAnsi="Tahoma" w:cs="Tahoma"/>
          <w:b/>
        </w:rPr>
      </w:pPr>
      <w:r w:rsidRPr="00D20C71">
        <w:rPr>
          <w:rFonts w:ascii="Tahoma" w:hAnsi="Tahoma" w:cs="Tahoma"/>
          <w:sz w:val="20"/>
        </w:rPr>
        <w:t xml:space="preserve">Ustanawia się, że do sumy ubezpieczenia zostaje włączona kwota przezornej sumy ubezpieczenia, przez którą strony rozumieją kwotę w wysokości 500.000,00 zł, która w przypadku szkody służyć będzie do wyrównania ewentualnego </w:t>
      </w:r>
      <w:proofErr w:type="spellStart"/>
      <w:r w:rsidRPr="00D20C71">
        <w:rPr>
          <w:rFonts w:ascii="Tahoma" w:hAnsi="Tahoma" w:cs="Tahoma"/>
          <w:sz w:val="20"/>
        </w:rPr>
        <w:t>niedoubezpieczenia</w:t>
      </w:r>
      <w:proofErr w:type="spellEnd"/>
      <w:r w:rsidRPr="00D20C71">
        <w:rPr>
          <w:rFonts w:ascii="Tahoma" w:hAnsi="Tahoma" w:cs="Tahoma"/>
          <w:sz w:val="20"/>
        </w:rPr>
        <w:t xml:space="preserve"> wynikającego z niedoszacowania sum ubezpieczenia dla poszczególnych składników majątku ubezpieczonych w systemie na sumy stałe (w tym również </w:t>
      </w:r>
      <w:r w:rsidRPr="00D20C71">
        <w:rPr>
          <w:rFonts w:ascii="Tahoma" w:hAnsi="Tahoma" w:cs="Tahoma"/>
          <w:sz w:val="20"/>
        </w:rPr>
        <w:br/>
        <w:t>w przypadku kiedy suma ubezpieczenia danego składnika majątkowego przyjęta w wartości księgowej brutto będzie niższa niż wysokość szkody określona na podstawie kosztorysu wewnętrznego lub zewnętrznego). Limit odpowiedzialności każdorazowo ulega pomniejszeniu o wypłacone na podstawie tej klauzuli odszkodowanie. Maksymalna wysokość odszkodowania wypłaconego z tytułu wystąpienia szkody w mieniu Ubezpieczającego/Ubezpieczonego nie może przekroczyć dwukrotności sumy ubezpieczenia przyjętej do ubezpieczenia tego mienia i nie może przekroczyć jego wartości odtworzeniowej.</w:t>
      </w:r>
    </w:p>
    <w:p w:rsidR="001F5CD3" w:rsidRPr="00DF2275" w:rsidRDefault="001F5CD3" w:rsidP="001F5CD3">
      <w:pPr>
        <w:pStyle w:val="WW-Tekstpodstawowywcity2"/>
        <w:numPr>
          <w:ilvl w:val="0"/>
          <w:numId w:val="4"/>
        </w:numPr>
        <w:rPr>
          <w:rFonts w:ascii="Tahoma" w:hAnsi="Tahoma" w:cs="Tahoma"/>
          <w:b/>
        </w:rPr>
      </w:pPr>
      <w:r w:rsidRPr="00D20C71">
        <w:rPr>
          <w:rFonts w:ascii="Tahoma" w:hAnsi="Tahoma" w:cs="Tahoma"/>
          <w:sz w:val="20"/>
        </w:rPr>
        <w:t>Ubezpieczyciel na w wniosek</w:t>
      </w:r>
      <w:r w:rsidRPr="00C22627">
        <w:rPr>
          <w:rFonts w:ascii="Tahoma" w:hAnsi="Tahoma" w:cs="Tahoma"/>
          <w:sz w:val="20"/>
        </w:rPr>
        <w:t xml:space="preserve"> ubezpieczającego/ubezpieczonego wyrazi zgodę na odbudowę zniszczonego mienia (budynku/budowli) w innej lokalizacji lub przy zastosowaniu zmienionej konstrukcji, technologii </w:t>
      </w:r>
      <w:r w:rsidRPr="00DF2275">
        <w:rPr>
          <w:rFonts w:ascii="Tahoma" w:hAnsi="Tahoma" w:cs="Tahoma"/>
          <w:sz w:val="20"/>
        </w:rPr>
        <w:t xml:space="preserve">odbudowy. Zmiana w odbudowie zniszczonego mienia wynikać musi z wydanych decyzji administracyjnych (m.in. zezwolenia na budowę), obowiązujących przepisów prawa, warunków zabudowy albo rachunku ekonomicznego. </w:t>
      </w:r>
    </w:p>
    <w:p w:rsidR="001F5CD3" w:rsidRPr="00DF2275" w:rsidRDefault="001F5CD3" w:rsidP="001F5CD3">
      <w:pPr>
        <w:rPr>
          <w:rFonts w:ascii="Tahoma" w:hAnsi="Tahoma" w:cs="Tahoma"/>
        </w:rPr>
      </w:pPr>
    </w:p>
    <w:p w:rsidR="001F5CD3" w:rsidRPr="00DF2275" w:rsidRDefault="001F5CD3" w:rsidP="001F5CD3">
      <w:pPr>
        <w:numPr>
          <w:ilvl w:val="0"/>
          <w:numId w:val="13"/>
        </w:numPr>
        <w:jc w:val="both"/>
        <w:rPr>
          <w:rFonts w:ascii="Tahoma" w:hAnsi="Tahoma" w:cs="Tahoma"/>
          <w:b/>
        </w:rPr>
      </w:pPr>
      <w:r w:rsidRPr="00DF2275">
        <w:rPr>
          <w:rFonts w:ascii="Tahoma" w:hAnsi="Tahoma" w:cs="Tahoma"/>
          <w:b/>
        </w:rPr>
        <w:t>Sumy ubezpieczenia:</w:t>
      </w:r>
    </w:p>
    <w:p w:rsidR="001F5CD3" w:rsidRPr="00DF2275" w:rsidRDefault="001F5CD3" w:rsidP="001F5CD3">
      <w:pPr>
        <w:ind w:left="360"/>
        <w:jc w:val="both"/>
        <w:rPr>
          <w:rFonts w:ascii="Tahoma" w:hAnsi="Tahoma" w:cs="Tahoma"/>
        </w:rPr>
      </w:pPr>
      <w:r w:rsidRPr="00DF2275">
        <w:rPr>
          <w:rFonts w:ascii="Tahoma" w:hAnsi="Tahoma" w:cs="Tahoma"/>
        </w:rPr>
        <w:lastRenderedPageBreak/>
        <w:t>- Limity odpowiedzialności zostały określone w systemie na sumy stałe oraz na pierwsze ryzyko i dotyczą rocznego okresu ubezpieczenia.</w:t>
      </w:r>
    </w:p>
    <w:p w:rsidR="001F5CD3" w:rsidRPr="00B92371" w:rsidRDefault="001F5CD3" w:rsidP="001F5CD3">
      <w:pPr>
        <w:ind w:firstLine="360"/>
        <w:rPr>
          <w:rFonts w:ascii="Tahoma" w:hAnsi="Tahoma" w:cs="Tahoma"/>
        </w:rPr>
      </w:pPr>
      <w:r w:rsidRPr="00B92371">
        <w:rPr>
          <w:rFonts w:ascii="Tahoma" w:hAnsi="Tahoma" w:cs="Tahoma"/>
        </w:rPr>
        <w:t>- Wykaz budynków, budowli i obiektów budowlanych w załączniku nr 1</w:t>
      </w:r>
    </w:p>
    <w:p w:rsidR="001F5CD3" w:rsidRPr="00B92371" w:rsidRDefault="001F5CD3" w:rsidP="001F5CD3">
      <w:pPr>
        <w:ind w:firstLine="360"/>
        <w:rPr>
          <w:rFonts w:ascii="Tahoma" w:hAnsi="Tahoma" w:cs="Tahoma"/>
        </w:rPr>
      </w:pPr>
      <w:r w:rsidRPr="00B92371">
        <w:rPr>
          <w:rFonts w:ascii="Tahoma" w:hAnsi="Tahoma" w:cs="Tahoma"/>
        </w:rPr>
        <w:t xml:space="preserve">- Wykaz środków trwałych, maszyn, urządzeń i wyposażenia, w załączniku nr </w:t>
      </w:r>
      <w:r>
        <w:rPr>
          <w:rFonts w:ascii="Tahoma" w:hAnsi="Tahoma" w:cs="Tahoma"/>
        </w:rPr>
        <w:t>2</w:t>
      </w:r>
    </w:p>
    <w:p w:rsidR="001F5CD3" w:rsidRPr="00DF2275" w:rsidRDefault="001F5CD3" w:rsidP="001F5CD3">
      <w:pPr>
        <w:ind w:firstLine="360"/>
        <w:rPr>
          <w:rFonts w:ascii="Tahoma" w:hAnsi="Tahoma" w:cs="Tahoma"/>
        </w:rPr>
      </w:pPr>
      <w:r w:rsidRPr="00B92371">
        <w:rPr>
          <w:rFonts w:ascii="Tahoma" w:hAnsi="Tahoma" w:cs="Tahoma"/>
        </w:rPr>
        <w:t xml:space="preserve">- Wykaz zbiorów bibliotecznych w załączniku nr </w:t>
      </w:r>
      <w:r>
        <w:rPr>
          <w:rFonts w:ascii="Tahoma" w:hAnsi="Tahoma" w:cs="Tahoma"/>
        </w:rPr>
        <w:t>2</w:t>
      </w:r>
    </w:p>
    <w:p w:rsidR="001F5CD3" w:rsidRPr="00DF2275" w:rsidRDefault="001F5CD3" w:rsidP="001F5CD3">
      <w:pPr>
        <w:ind w:left="360"/>
        <w:jc w:val="both"/>
        <w:rPr>
          <w:rFonts w:ascii="Tahoma" w:hAnsi="Tahoma" w:cs="Tahoma"/>
        </w:rPr>
      </w:pPr>
    </w:p>
    <w:tbl>
      <w:tblPr>
        <w:tblW w:w="994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7"/>
        <w:gridCol w:w="283"/>
        <w:gridCol w:w="2552"/>
        <w:gridCol w:w="2126"/>
        <w:gridCol w:w="2119"/>
      </w:tblGrid>
      <w:tr w:rsidR="001F5CD3" w:rsidRPr="00DF2275" w:rsidTr="00EA75DF">
        <w:tc>
          <w:tcPr>
            <w:tcW w:w="9947" w:type="dxa"/>
            <w:gridSpan w:val="5"/>
          </w:tcPr>
          <w:p w:rsidR="001F5CD3" w:rsidRPr="00DF2275" w:rsidRDefault="001F5CD3" w:rsidP="00EA75DF">
            <w:pPr>
              <w:jc w:val="center"/>
              <w:rPr>
                <w:rFonts w:ascii="Tahoma" w:hAnsi="Tahoma" w:cs="Tahoma"/>
                <w:b/>
              </w:rPr>
            </w:pPr>
            <w:r w:rsidRPr="00DF2275">
              <w:rPr>
                <w:rFonts w:ascii="Tahoma" w:hAnsi="Tahoma" w:cs="Tahoma"/>
                <w:b/>
              </w:rPr>
              <w:t>Ubezpieczenie na sumy stałe</w:t>
            </w:r>
          </w:p>
        </w:tc>
      </w:tr>
      <w:tr w:rsidR="001F5CD3" w:rsidRPr="00DF2275" w:rsidTr="00EA75DF">
        <w:tc>
          <w:tcPr>
            <w:tcW w:w="9947" w:type="dxa"/>
            <w:gridSpan w:val="5"/>
            <w:shd w:val="clear" w:color="auto" w:fill="D9D9D9"/>
            <w:vAlign w:val="center"/>
          </w:tcPr>
          <w:p w:rsidR="001F5CD3" w:rsidRPr="00DF2275" w:rsidRDefault="001F5CD3" w:rsidP="00EA75DF">
            <w:pPr>
              <w:jc w:val="center"/>
              <w:rPr>
                <w:rFonts w:ascii="Tahoma" w:hAnsi="Tahoma" w:cs="Tahoma"/>
                <w:b/>
              </w:rPr>
            </w:pPr>
            <w:r w:rsidRPr="00DF2275">
              <w:rPr>
                <w:rFonts w:ascii="Tahoma" w:hAnsi="Tahoma" w:cs="Tahoma"/>
                <w:b/>
              </w:rPr>
              <w:t>Budynki, budowle i obiekty budowlane (w rozumieniu ustawy prawo budowlane)</w:t>
            </w:r>
          </w:p>
        </w:tc>
      </w:tr>
      <w:tr w:rsidR="001F5CD3" w:rsidRPr="00DF2275" w:rsidTr="00EA75DF">
        <w:tc>
          <w:tcPr>
            <w:tcW w:w="3150" w:type="dxa"/>
            <w:gridSpan w:val="2"/>
            <w:vAlign w:val="center"/>
          </w:tcPr>
          <w:p w:rsidR="001F5CD3" w:rsidRPr="00DF2275" w:rsidRDefault="001F5CD3" w:rsidP="00EA75DF">
            <w:pPr>
              <w:snapToGrid w:val="0"/>
              <w:jc w:val="center"/>
              <w:rPr>
                <w:rFonts w:ascii="Tahoma" w:hAnsi="Tahoma" w:cs="Tahoma"/>
                <w:b/>
                <w:bCs/>
              </w:rPr>
            </w:pPr>
            <w:r w:rsidRPr="00DF2275">
              <w:rPr>
                <w:rFonts w:ascii="Tahoma" w:hAnsi="Tahoma" w:cs="Tahoma"/>
                <w:b/>
                <w:bCs/>
              </w:rPr>
              <w:t>Nazwa jednostki</w:t>
            </w:r>
          </w:p>
        </w:tc>
        <w:tc>
          <w:tcPr>
            <w:tcW w:w="2552" w:type="dxa"/>
            <w:vAlign w:val="center"/>
          </w:tcPr>
          <w:p w:rsidR="001F5CD3" w:rsidRPr="00DF2275" w:rsidRDefault="001F5CD3" w:rsidP="00EA75DF">
            <w:pPr>
              <w:snapToGrid w:val="0"/>
              <w:jc w:val="center"/>
              <w:rPr>
                <w:rFonts w:ascii="Tahoma" w:hAnsi="Tahoma" w:cs="Tahoma"/>
                <w:b/>
                <w:bCs/>
              </w:rPr>
            </w:pPr>
            <w:r w:rsidRPr="00DF2275">
              <w:rPr>
                <w:rFonts w:ascii="Tahoma" w:hAnsi="Tahoma" w:cs="Tahoma"/>
                <w:b/>
                <w:bCs/>
              </w:rPr>
              <w:t>Suma ubezpieczenia</w:t>
            </w:r>
          </w:p>
        </w:tc>
        <w:tc>
          <w:tcPr>
            <w:tcW w:w="2126" w:type="dxa"/>
            <w:vAlign w:val="center"/>
          </w:tcPr>
          <w:p w:rsidR="001F5CD3" w:rsidRPr="00DF2275" w:rsidRDefault="001F5CD3" w:rsidP="00EA75DF">
            <w:pPr>
              <w:snapToGrid w:val="0"/>
              <w:jc w:val="center"/>
              <w:rPr>
                <w:rFonts w:ascii="Tahoma" w:hAnsi="Tahoma" w:cs="Tahoma"/>
                <w:b/>
                <w:bCs/>
              </w:rPr>
            </w:pPr>
            <w:r w:rsidRPr="00DF2275">
              <w:rPr>
                <w:rFonts w:ascii="Tahoma" w:hAnsi="Tahoma" w:cs="Tahoma"/>
                <w:b/>
                <w:bCs/>
              </w:rPr>
              <w:t>Rodzaj wartości</w:t>
            </w:r>
          </w:p>
        </w:tc>
        <w:tc>
          <w:tcPr>
            <w:tcW w:w="2119" w:type="dxa"/>
          </w:tcPr>
          <w:p w:rsidR="001F5CD3" w:rsidRPr="00DF2275" w:rsidRDefault="001F5CD3" w:rsidP="00EA75DF">
            <w:pPr>
              <w:snapToGrid w:val="0"/>
              <w:jc w:val="center"/>
              <w:rPr>
                <w:rFonts w:ascii="Tahoma" w:hAnsi="Tahoma" w:cs="Tahoma"/>
                <w:b/>
                <w:bCs/>
              </w:rPr>
            </w:pPr>
            <w:r>
              <w:rPr>
                <w:rFonts w:ascii="Tahoma" w:hAnsi="Tahoma" w:cs="Tahoma"/>
                <w:b/>
                <w:bCs/>
              </w:rPr>
              <w:t xml:space="preserve">Początek okresu ubezpieczenia </w:t>
            </w:r>
          </w:p>
        </w:tc>
      </w:tr>
      <w:tr w:rsidR="001F5CD3" w:rsidRPr="00DF2275" w:rsidTr="00EA75DF">
        <w:trPr>
          <w:trHeight w:val="490"/>
        </w:trPr>
        <w:tc>
          <w:tcPr>
            <w:tcW w:w="3150" w:type="dxa"/>
            <w:gridSpan w:val="2"/>
            <w:vAlign w:val="center"/>
          </w:tcPr>
          <w:p w:rsidR="001F5CD3" w:rsidRPr="00DF2275" w:rsidRDefault="001F5CD3" w:rsidP="00EA75DF">
            <w:pPr>
              <w:jc w:val="center"/>
              <w:rPr>
                <w:rFonts w:ascii="Arial" w:hAnsi="Arial" w:cs="Arial"/>
              </w:rPr>
            </w:pPr>
            <w:r w:rsidRPr="000124B0">
              <w:rPr>
                <w:rFonts w:ascii="Tahoma" w:hAnsi="Tahoma" w:cs="Tahoma"/>
                <w:bCs/>
              </w:rPr>
              <w:t>Urząd Gminy</w:t>
            </w:r>
          </w:p>
        </w:tc>
        <w:tc>
          <w:tcPr>
            <w:tcW w:w="2552" w:type="dxa"/>
            <w:vAlign w:val="center"/>
          </w:tcPr>
          <w:p w:rsidR="001F5CD3" w:rsidRPr="00C0522C" w:rsidRDefault="001F5CD3" w:rsidP="00EA75DF">
            <w:pPr>
              <w:jc w:val="center"/>
              <w:rPr>
                <w:rFonts w:ascii="Arial" w:hAnsi="Arial" w:cs="Arial"/>
              </w:rPr>
            </w:pPr>
            <w:r w:rsidRPr="00C0522C">
              <w:rPr>
                <w:rFonts w:ascii="Arial" w:hAnsi="Arial" w:cs="Arial"/>
              </w:rPr>
              <w:t>4 188 410,43 zł</w:t>
            </w:r>
          </w:p>
        </w:tc>
        <w:tc>
          <w:tcPr>
            <w:tcW w:w="2126" w:type="dxa"/>
            <w:vAlign w:val="center"/>
          </w:tcPr>
          <w:p w:rsidR="001F5CD3" w:rsidRPr="00DF2275" w:rsidRDefault="001F5CD3" w:rsidP="00EA75DF">
            <w:pPr>
              <w:jc w:val="center"/>
              <w:rPr>
                <w:rFonts w:ascii="Tahoma" w:hAnsi="Tahoma" w:cs="Tahoma"/>
              </w:rPr>
            </w:pPr>
            <w:r>
              <w:rPr>
                <w:rFonts w:ascii="Tahoma" w:hAnsi="Tahoma" w:cs="Tahoma"/>
              </w:rPr>
              <w:t>Zgodnie z załącznikiem</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rPr>
          <w:trHeight w:val="490"/>
        </w:trPr>
        <w:tc>
          <w:tcPr>
            <w:tcW w:w="3150" w:type="dxa"/>
            <w:gridSpan w:val="2"/>
            <w:vAlign w:val="center"/>
          </w:tcPr>
          <w:p w:rsidR="001F5CD3" w:rsidRPr="00DF2275" w:rsidRDefault="001F5CD3" w:rsidP="00EA75DF">
            <w:pPr>
              <w:rPr>
                <w:rFonts w:ascii="Arial" w:hAnsi="Arial" w:cs="Arial"/>
              </w:rPr>
            </w:pPr>
            <w:r>
              <w:rPr>
                <w:rFonts w:ascii="Arial" w:hAnsi="Arial" w:cs="Arial"/>
              </w:rPr>
              <w:t xml:space="preserve">Biblioteka + </w:t>
            </w:r>
            <w:r>
              <w:rPr>
                <w:rFonts w:ascii="Tahoma" w:hAnsi="Tahoma" w:cs="Tahoma"/>
                <w:bCs/>
              </w:rPr>
              <w:t>Centrum Kultury w Czarnym Borze</w:t>
            </w:r>
          </w:p>
        </w:tc>
        <w:tc>
          <w:tcPr>
            <w:tcW w:w="2552" w:type="dxa"/>
            <w:vAlign w:val="center"/>
          </w:tcPr>
          <w:p w:rsidR="001F5CD3" w:rsidRPr="00DF2275" w:rsidRDefault="001F5CD3" w:rsidP="00EA75DF">
            <w:pPr>
              <w:jc w:val="center"/>
              <w:rPr>
                <w:rFonts w:ascii="Arial" w:hAnsi="Arial" w:cs="Arial"/>
              </w:rPr>
            </w:pPr>
            <w:r>
              <w:rPr>
                <w:rFonts w:ascii="Arial" w:hAnsi="Arial" w:cs="Arial"/>
              </w:rPr>
              <w:t>7 741 348,97 zł</w:t>
            </w:r>
          </w:p>
        </w:tc>
        <w:tc>
          <w:tcPr>
            <w:tcW w:w="2126" w:type="dxa"/>
          </w:tcPr>
          <w:p w:rsidR="001F5CD3" w:rsidRPr="00DF2275" w:rsidRDefault="001F5CD3" w:rsidP="00EA75DF">
            <w:pPr>
              <w:jc w:val="center"/>
            </w:pPr>
            <w:r>
              <w:rPr>
                <w:rFonts w:ascii="Tahoma" w:hAnsi="Tahoma" w:cs="Tahoma"/>
              </w:rPr>
              <w:t>Zgodnie z załącznikiem</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rPr>
          <w:trHeight w:val="641"/>
        </w:trPr>
        <w:tc>
          <w:tcPr>
            <w:tcW w:w="3150" w:type="dxa"/>
            <w:gridSpan w:val="2"/>
            <w:tcBorders>
              <w:top w:val="single" w:sz="4" w:space="0" w:color="auto"/>
              <w:left w:val="single" w:sz="4" w:space="0" w:color="auto"/>
              <w:right w:val="single" w:sz="4" w:space="0" w:color="auto"/>
            </w:tcBorders>
            <w:vAlign w:val="center"/>
          </w:tcPr>
          <w:p w:rsidR="001F5CD3" w:rsidRPr="00DF2275" w:rsidRDefault="001F5CD3" w:rsidP="00EA75DF">
            <w:pPr>
              <w:rPr>
                <w:rFonts w:ascii="Arial" w:hAnsi="Arial" w:cs="Arial"/>
              </w:rPr>
            </w:pPr>
            <w:r>
              <w:rPr>
                <w:rFonts w:ascii="Tahoma" w:hAnsi="Tahoma" w:cs="Tahoma"/>
                <w:bCs/>
              </w:rPr>
              <w:t>Ośrodek Pomocy Społecznej w Czarnym Borze</w:t>
            </w:r>
          </w:p>
        </w:tc>
        <w:tc>
          <w:tcPr>
            <w:tcW w:w="2552" w:type="dxa"/>
            <w:tcBorders>
              <w:top w:val="single" w:sz="4" w:space="0" w:color="auto"/>
              <w:left w:val="single" w:sz="4" w:space="0" w:color="auto"/>
            </w:tcBorders>
            <w:vAlign w:val="center"/>
          </w:tcPr>
          <w:p w:rsidR="001F5CD3" w:rsidRPr="00DF2275" w:rsidRDefault="001F5CD3" w:rsidP="00EA75DF">
            <w:pPr>
              <w:jc w:val="center"/>
              <w:rPr>
                <w:rFonts w:ascii="Arial" w:hAnsi="Arial" w:cs="Arial"/>
              </w:rPr>
            </w:pPr>
            <w:r>
              <w:rPr>
                <w:rFonts w:ascii="Arial" w:hAnsi="Arial" w:cs="Arial"/>
              </w:rPr>
              <w:t>-</w:t>
            </w:r>
          </w:p>
        </w:tc>
        <w:tc>
          <w:tcPr>
            <w:tcW w:w="2126" w:type="dxa"/>
          </w:tcPr>
          <w:p w:rsidR="001F5CD3" w:rsidRPr="00DF2275" w:rsidRDefault="001F5CD3" w:rsidP="00EA75DF">
            <w:pPr>
              <w:jc w:val="center"/>
              <w:rPr>
                <w:rFonts w:ascii="Tahoma" w:hAnsi="Tahoma" w:cs="Tahoma"/>
              </w:rPr>
            </w:pPr>
            <w:r>
              <w:rPr>
                <w:rFonts w:ascii="Tahoma" w:hAnsi="Tahoma" w:cs="Tahoma"/>
              </w:rPr>
              <w:t>Zgodnie z załącznikiem</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rPr>
          <w:trHeight w:val="739"/>
        </w:trPr>
        <w:tc>
          <w:tcPr>
            <w:tcW w:w="3150" w:type="dxa"/>
            <w:gridSpan w:val="2"/>
            <w:tcBorders>
              <w:left w:val="single" w:sz="4" w:space="0" w:color="auto"/>
              <w:right w:val="single" w:sz="4" w:space="0" w:color="auto"/>
            </w:tcBorders>
            <w:vAlign w:val="center"/>
          </w:tcPr>
          <w:p w:rsidR="001F5CD3" w:rsidRPr="00DF2275" w:rsidRDefault="001F5CD3" w:rsidP="00EA75DF">
            <w:pPr>
              <w:rPr>
                <w:rFonts w:ascii="Arial" w:hAnsi="Arial" w:cs="Arial"/>
              </w:rPr>
            </w:pPr>
            <w:r w:rsidRPr="000124B0">
              <w:rPr>
                <w:rFonts w:ascii="Tahoma" w:hAnsi="Tahoma" w:cs="Tahoma"/>
                <w:bCs/>
              </w:rPr>
              <w:t>Zakład Gospod</w:t>
            </w:r>
            <w:r>
              <w:rPr>
                <w:rFonts w:ascii="Tahoma" w:hAnsi="Tahoma" w:cs="Tahoma"/>
                <w:bCs/>
              </w:rPr>
              <w:t>arki Komunalnej</w:t>
            </w:r>
            <w:r>
              <w:rPr>
                <w:rFonts w:ascii="Tahoma" w:hAnsi="Tahoma" w:cs="Tahoma"/>
                <w:bCs/>
              </w:rPr>
              <w:br/>
              <w:t>i Mieszkaniowej w Czarnym Borze</w:t>
            </w:r>
          </w:p>
        </w:tc>
        <w:tc>
          <w:tcPr>
            <w:tcW w:w="2552" w:type="dxa"/>
            <w:tcBorders>
              <w:left w:val="single" w:sz="4" w:space="0" w:color="auto"/>
            </w:tcBorders>
            <w:vAlign w:val="center"/>
          </w:tcPr>
          <w:p w:rsidR="001F5CD3" w:rsidRDefault="001F5CD3" w:rsidP="00EA75DF">
            <w:pPr>
              <w:jc w:val="center"/>
              <w:rPr>
                <w:rFonts w:ascii="Arial" w:hAnsi="Arial" w:cs="Arial"/>
              </w:rPr>
            </w:pPr>
            <w:r>
              <w:rPr>
                <w:rFonts w:ascii="Arial" w:hAnsi="Arial" w:cs="Arial"/>
              </w:rPr>
              <w:t>7 134 632,64 zł</w:t>
            </w:r>
          </w:p>
        </w:tc>
        <w:tc>
          <w:tcPr>
            <w:tcW w:w="2126" w:type="dxa"/>
          </w:tcPr>
          <w:p w:rsidR="001F5CD3" w:rsidRPr="00CF340D" w:rsidRDefault="001F5CD3" w:rsidP="00EA75DF">
            <w:pPr>
              <w:jc w:val="center"/>
              <w:rPr>
                <w:rFonts w:ascii="Tahoma" w:hAnsi="Tahoma" w:cs="Tahoma"/>
              </w:rPr>
            </w:pPr>
            <w:r>
              <w:rPr>
                <w:rFonts w:ascii="Tahoma" w:hAnsi="Tahoma" w:cs="Tahoma"/>
              </w:rPr>
              <w:t>Zgodnie z załącznikiem</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3150" w:type="dxa"/>
            <w:gridSpan w:val="2"/>
            <w:vAlign w:val="center"/>
          </w:tcPr>
          <w:p w:rsidR="001F5CD3" w:rsidRPr="00DF2275" w:rsidRDefault="001F5CD3" w:rsidP="00EA75DF">
            <w:pPr>
              <w:rPr>
                <w:rFonts w:ascii="Arial" w:hAnsi="Arial" w:cs="Arial"/>
              </w:rPr>
            </w:pPr>
            <w:r w:rsidRPr="000124B0">
              <w:rPr>
                <w:rFonts w:ascii="Tahoma" w:hAnsi="Tahoma" w:cs="Tahoma"/>
                <w:bCs/>
              </w:rPr>
              <w:t>Gminny Zespół Szkolno-Przedszkolny w Czarnym Borze</w:t>
            </w:r>
          </w:p>
        </w:tc>
        <w:tc>
          <w:tcPr>
            <w:tcW w:w="2552" w:type="dxa"/>
            <w:vAlign w:val="center"/>
          </w:tcPr>
          <w:p w:rsidR="001F5CD3" w:rsidRPr="00DF2275" w:rsidRDefault="001F5CD3" w:rsidP="00EA75DF">
            <w:pPr>
              <w:jc w:val="center"/>
              <w:rPr>
                <w:rFonts w:ascii="Arial" w:hAnsi="Arial" w:cs="Arial"/>
              </w:rPr>
            </w:pPr>
            <w:r>
              <w:rPr>
                <w:rFonts w:ascii="Arial" w:hAnsi="Arial" w:cs="Arial"/>
              </w:rPr>
              <w:t>18 677 407,03 zł</w:t>
            </w:r>
          </w:p>
        </w:tc>
        <w:tc>
          <w:tcPr>
            <w:tcW w:w="2126" w:type="dxa"/>
          </w:tcPr>
          <w:p w:rsidR="001F5CD3" w:rsidRPr="00915D37" w:rsidRDefault="001F5CD3" w:rsidP="00EA75DF">
            <w:pPr>
              <w:jc w:val="center"/>
              <w:rPr>
                <w:rFonts w:ascii="Tahoma" w:hAnsi="Tahoma" w:cs="Tahoma"/>
              </w:rPr>
            </w:pPr>
            <w:r>
              <w:rPr>
                <w:rFonts w:ascii="Tahoma" w:hAnsi="Tahoma" w:cs="Tahoma"/>
              </w:rPr>
              <w:t>Zgodnie z załącznikiem</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9947" w:type="dxa"/>
            <w:gridSpan w:val="5"/>
            <w:shd w:val="clear" w:color="auto" w:fill="D9D9D9"/>
          </w:tcPr>
          <w:p w:rsidR="001F5CD3" w:rsidRPr="00280B79" w:rsidRDefault="001F5CD3" w:rsidP="00EA75DF">
            <w:pPr>
              <w:jc w:val="center"/>
              <w:rPr>
                <w:rFonts w:ascii="Tahoma" w:hAnsi="Tahoma" w:cs="Tahoma"/>
                <w:b/>
              </w:rPr>
            </w:pPr>
            <w:r w:rsidRPr="00280B79">
              <w:rPr>
                <w:rFonts w:ascii="Tahoma" w:hAnsi="Tahoma" w:cs="Tahoma"/>
                <w:b/>
              </w:rPr>
              <w:t>Środki trwałe, maszyny, urządzenia i wyposażenie</w:t>
            </w:r>
          </w:p>
        </w:tc>
      </w:tr>
      <w:tr w:rsidR="001F5CD3" w:rsidRPr="00DF2275" w:rsidTr="00EA75DF">
        <w:tc>
          <w:tcPr>
            <w:tcW w:w="2867" w:type="dxa"/>
          </w:tcPr>
          <w:p w:rsidR="001F5CD3" w:rsidRPr="00DF2275" w:rsidRDefault="001F5CD3" w:rsidP="00EA75DF">
            <w:pPr>
              <w:snapToGrid w:val="0"/>
              <w:jc w:val="center"/>
              <w:rPr>
                <w:rFonts w:ascii="Tahoma" w:hAnsi="Tahoma" w:cs="Tahoma"/>
                <w:b/>
                <w:bCs/>
              </w:rPr>
            </w:pPr>
            <w:r w:rsidRPr="00DF2275">
              <w:rPr>
                <w:rFonts w:ascii="Tahoma" w:hAnsi="Tahoma" w:cs="Tahoma"/>
                <w:b/>
                <w:bCs/>
              </w:rPr>
              <w:t>Nazwa jednostki</w:t>
            </w:r>
          </w:p>
        </w:tc>
        <w:tc>
          <w:tcPr>
            <w:tcW w:w="2835" w:type="dxa"/>
            <w:gridSpan w:val="2"/>
          </w:tcPr>
          <w:p w:rsidR="001F5CD3" w:rsidRPr="00DF2275" w:rsidRDefault="001F5CD3" w:rsidP="00EA75DF">
            <w:pPr>
              <w:snapToGrid w:val="0"/>
              <w:jc w:val="center"/>
              <w:rPr>
                <w:rFonts w:ascii="Tahoma" w:hAnsi="Tahoma" w:cs="Tahoma"/>
                <w:b/>
                <w:bCs/>
              </w:rPr>
            </w:pPr>
            <w:r w:rsidRPr="00DF2275">
              <w:rPr>
                <w:rFonts w:ascii="Tahoma" w:hAnsi="Tahoma" w:cs="Tahoma"/>
                <w:b/>
                <w:bCs/>
              </w:rPr>
              <w:t>Suma ubezpieczenia</w:t>
            </w:r>
          </w:p>
        </w:tc>
        <w:tc>
          <w:tcPr>
            <w:tcW w:w="2126" w:type="dxa"/>
          </w:tcPr>
          <w:p w:rsidR="001F5CD3" w:rsidRPr="00DF2275" w:rsidRDefault="001F5CD3" w:rsidP="00EA75DF">
            <w:pPr>
              <w:snapToGrid w:val="0"/>
              <w:jc w:val="center"/>
              <w:rPr>
                <w:rFonts w:ascii="Tahoma" w:hAnsi="Tahoma" w:cs="Tahoma"/>
                <w:b/>
                <w:bCs/>
              </w:rPr>
            </w:pPr>
            <w:r w:rsidRPr="00DF2275">
              <w:rPr>
                <w:rFonts w:ascii="Tahoma" w:hAnsi="Tahoma" w:cs="Tahoma"/>
                <w:b/>
                <w:bCs/>
              </w:rPr>
              <w:t>Rodzaj wartości</w:t>
            </w:r>
          </w:p>
        </w:tc>
        <w:tc>
          <w:tcPr>
            <w:tcW w:w="2119" w:type="dxa"/>
          </w:tcPr>
          <w:p w:rsidR="001F5CD3" w:rsidRPr="00280B79" w:rsidRDefault="001F5CD3" w:rsidP="00EA75DF">
            <w:pPr>
              <w:snapToGrid w:val="0"/>
              <w:jc w:val="center"/>
              <w:rPr>
                <w:rFonts w:ascii="Tahoma" w:hAnsi="Tahoma" w:cs="Tahoma"/>
                <w:b/>
                <w:bCs/>
              </w:rPr>
            </w:pPr>
            <w:r w:rsidRPr="00280B79">
              <w:rPr>
                <w:rFonts w:ascii="Tahoma" w:hAnsi="Tahoma" w:cs="Tahoma"/>
                <w:b/>
                <w:bCs/>
              </w:rPr>
              <w:t xml:space="preserve">Początek okresu ubezpieczenia </w:t>
            </w:r>
          </w:p>
        </w:tc>
      </w:tr>
      <w:tr w:rsidR="001F5CD3" w:rsidRPr="00DF2275" w:rsidTr="00EA75DF">
        <w:trPr>
          <w:trHeight w:val="490"/>
        </w:trPr>
        <w:tc>
          <w:tcPr>
            <w:tcW w:w="2867" w:type="dxa"/>
            <w:vAlign w:val="center"/>
          </w:tcPr>
          <w:p w:rsidR="001F5CD3" w:rsidRPr="00620D85" w:rsidRDefault="001F5CD3" w:rsidP="00EA75DF">
            <w:pPr>
              <w:jc w:val="center"/>
              <w:rPr>
                <w:rFonts w:ascii="Arial" w:hAnsi="Arial" w:cs="Arial"/>
              </w:rPr>
            </w:pPr>
            <w:r w:rsidRPr="000124B0">
              <w:rPr>
                <w:rFonts w:ascii="Tahoma" w:hAnsi="Tahoma" w:cs="Tahoma"/>
                <w:bCs/>
              </w:rPr>
              <w:t>Urząd Gminy</w:t>
            </w:r>
          </w:p>
        </w:tc>
        <w:tc>
          <w:tcPr>
            <w:tcW w:w="2835" w:type="dxa"/>
            <w:gridSpan w:val="2"/>
            <w:vAlign w:val="bottom"/>
          </w:tcPr>
          <w:p w:rsidR="001F5CD3" w:rsidRPr="00620D85" w:rsidRDefault="001F5CD3" w:rsidP="00EA75DF">
            <w:pPr>
              <w:spacing w:before="240"/>
              <w:jc w:val="center"/>
              <w:rPr>
                <w:rFonts w:ascii="Arial" w:hAnsi="Arial" w:cs="Arial"/>
              </w:rPr>
            </w:pPr>
            <w:r>
              <w:rPr>
                <w:rFonts w:ascii="Arial" w:hAnsi="Arial" w:cs="Arial"/>
              </w:rPr>
              <w:t>1 982 784,36 zł</w:t>
            </w:r>
          </w:p>
        </w:tc>
        <w:tc>
          <w:tcPr>
            <w:tcW w:w="2126" w:type="dxa"/>
            <w:vAlign w:val="center"/>
          </w:tcPr>
          <w:p w:rsidR="001F5CD3" w:rsidRPr="00620D85" w:rsidRDefault="001F5CD3" w:rsidP="00EA75DF">
            <w:pPr>
              <w:jc w:val="center"/>
              <w:rPr>
                <w:rFonts w:ascii="Tahoma" w:hAnsi="Tahoma" w:cs="Tahoma"/>
              </w:rPr>
            </w:pPr>
            <w:r w:rsidRPr="00620D85">
              <w:rPr>
                <w:rFonts w:ascii="Tahoma" w:hAnsi="Tahoma" w:cs="Tahoma"/>
              </w:rPr>
              <w:t>wartość księgowa brutto</w:t>
            </w:r>
          </w:p>
        </w:tc>
        <w:tc>
          <w:tcPr>
            <w:tcW w:w="2119" w:type="dxa"/>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2867" w:type="dxa"/>
            <w:tcBorders>
              <w:top w:val="single" w:sz="4" w:space="0" w:color="auto"/>
              <w:left w:val="single" w:sz="4" w:space="0" w:color="auto"/>
              <w:right w:val="single" w:sz="4" w:space="0" w:color="auto"/>
            </w:tcBorders>
            <w:vAlign w:val="center"/>
          </w:tcPr>
          <w:p w:rsidR="001F5CD3" w:rsidRPr="00620D85" w:rsidRDefault="001F5CD3" w:rsidP="00EA75DF">
            <w:pPr>
              <w:rPr>
                <w:rFonts w:ascii="Arial" w:hAnsi="Arial" w:cs="Arial"/>
              </w:rPr>
            </w:pPr>
            <w:r>
              <w:rPr>
                <w:rFonts w:ascii="Arial" w:hAnsi="Arial" w:cs="Arial"/>
              </w:rPr>
              <w:t xml:space="preserve">Biblioteka + </w:t>
            </w:r>
            <w:r>
              <w:rPr>
                <w:rFonts w:ascii="Tahoma" w:hAnsi="Tahoma" w:cs="Tahoma"/>
                <w:bCs/>
              </w:rPr>
              <w:t>Centrum Kultury w Czarnym Borze</w:t>
            </w:r>
          </w:p>
        </w:tc>
        <w:tc>
          <w:tcPr>
            <w:tcW w:w="2835" w:type="dxa"/>
            <w:gridSpan w:val="2"/>
            <w:tcBorders>
              <w:top w:val="single" w:sz="4" w:space="0" w:color="auto"/>
              <w:left w:val="single" w:sz="4" w:space="0" w:color="auto"/>
              <w:bottom w:val="single" w:sz="4" w:space="0" w:color="auto"/>
              <w:right w:val="single" w:sz="4" w:space="0" w:color="auto"/>
            </w:tcBorders>
            <w:vAlign w:val="bottom"/>
          </w:tcPr>
          <w:p w:rsidR="001F5CD3" w:rsidRPr="00620D85" w:rsidRDefault="001F5CD3" w:rsidP="00EA75DF">
            <w:pPr>
              <w:jc w:val="center"/>
              <w:rPr>
                <w:rFonts w:ascii="Arial" w:hAnsi="Arial" w:cs="Arial"/>
              </w:rPr>
            </w:pPr>
            <w:r>
              <w:rPr>
                <w:rFonts w:ascii="Arial" w:hAnsi="Arial" w:cs="Arial"/>
              </w:rPr>
              <w:t>170 315,23 zł</w:t>
            </w:r>
          </w:p>
        </w:tc>
        <w:tc>
          <w:tcPr>
            <w:tcW w:w="2126" w:type="dxa"/>
            <w:tcBorders>
              <w:top w:val="single" w:sz="4" w:space="0" w:color="auto"/>
              <w:left w:val="single" w:sz="4" w:space="0" w:color="auto"/>
              <w:bottom w:val="single" w:sz="4" w:space="0" w:color="auto"/>
              <w:right w:val="single" w:sz="4" w:space="0" w:color="auto"/>
            </w:tcBorders>
          </w:tcPr>
          <w:p w:rsidR="001F5CD3" w:rsidRPr="00620D85" w:rsidRDefault="001F5CD3" w:rsidP="00EA75DF">
            <w:pPr>
              <w:jc w:val="center"/>
              <w:rPr>
                <w:rFonts w:ascii="Tahoma" w:hAnsi="Tahoma" w:cs="Tahoma"/>
              </w:rPr>
            </w:pPr>
            <w:r w:rsidRPr="00620D85">
              <w:rPr>
                <w:rFonts w:ascii="Tahoma" w:hAnsi="Tahoma" w:cs="Tahoma"/>
              </w:rPr>
              <w:t>wartość księgowa brutto</w:t>
            </w:r>
          </w:p>
        </w:tc>
        <w:tc>
          <w:tcPr>
            <w:tcW w:w="2119" w:type="dxa"/>
            <w:tcBorders>
              <w:top w:val="single" w:sz="4" w:space="0" w:color="auto"/>
              <w:left w:val="single" w:sz="4" w:space="0" w:color="auto"/>
              <w:bottom w:val="single" w:sz="4" w:space="0" w:color="auto"/>
              <w:right w:val="single" w:sz="4" w:space="0" w:color="auto"/>
            </w:tcBorders>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620D85" w:rsidRDefault="001F5CD3" w:rsidP="00EA75DF">
            <w:pPr>
              <w:rPr>
                <w:rFonts w:ascii="Arial" w:hAnsi="Arial" w:cs="Arial"/>
              </w:rPr>
            </w:pPr>
            <w:r w:rsidRPr="000124B0">
              <w:rPr>
                <w:rFonts w:ascii="Tahoma" w:hAnsi="Tahoma" w:cs="Tahoma"/>
                <w:bCs/>
              </w:rPr>
              <w:t xml:space="preserve">Ośrodek Pomocy Społecznej </w:t>
            </w:r>
            <w:r w:rsidRPr="000124B0">
              <w:rPr>
                <w:rFonts w:ascii="Tahoma" w:hAnsi="Tahoma" w:cs="Tahoma"/>
                <w:bCs/>
              </w:rPr>
              <w:br/>
              <w:t>w Czarnym Borze</w:t>
            </w:r>
          </w:p>
        </w:tc>
        <w:tc>
          <w:tcPr>
            <w:tcW w:w="2835" w:type="dxa"/>
            <w:gridSpan w:val="2"/>
            <w:tcBorders>
              <w:top w:val="single" w:sz="4" w:space="0" w:color="auto"/>
              <w:left w:val="single" w:sz="4" w:space="0" w:color="auto"/>
              <w:right w:val="single" w:sz="4" w:space="0" w:color="auto"/>
            </w:tcBorders>
            <w:vAlign w:val="center"/>
          </w:tcPr>
          <w:p w:rsidR="001F5CD3" w:rsidRPr="00620D85" w:rsidRDefault="001F5CD3" w:rsidP="00EA75DF">
            <w:pPr>
              <w:jc w:val="center"/>
              <w:rPr>
                <w:rFonts w:ascii="Arial" w:hAnsi="Arial" w:cs="Arial"/>
              </w:rPr>
            </w:pPr>
            <w:r>
              <w:rPr>
                <w:rFonts w:ascii="Arial" w:hAnsi="Arial" w:cs="Arial"/>
              </w:rPr>
              <w:t>4 200,00 zł</w:t>
            </w:r>
          </w:p>
        </w:tc>
        <w:tc>
          <w:tcPr>
            <w:tcW w:w="2126" w:type="dxa"/>
            <w:tcBorders>
              <w:top w:val="single" w:sz="4" w:space="0" w:color="auto"/>
              <w:left w:val="single" w:sz="4" w:space="0" w:color="auto"/>
              <w:bottom w:val="single" w:sz="4" w:space="0" w:color="auto"/>
              <w:right w:val="single" w:sz="4" w:space="0" w:color="auto"/>
            </w:tcBorders>
          </w:tcPr>
          <w:p w:rsidR="001F5CD3" w:rsidRPr="00620D85" w:rsidRDefault="001F5CD3" w:rsidP="00EA75DF">
            <w:pPr>
              <w:jc w:val="center"/>
              <w:rPr>
                <w:rFonts w:ascii="Tahoma" w:hAnsi="Tahoma" w:cs="Tahoma"/>
              </w:rPr>
            </w:pPr>
            <w:r w:rsidRPr="00620D85">
              <w:rPr>
                <w:rFonts w:ascii="Tahoma" w:hAnsi="Tahoma" w:cs="Tahoma"/>
              </w:rPr>
              <w:t>wartość księgowa brutto</w:t>
            </w:r>
          </w:p>
        </w:tc>
        <w:tc>
          <w:tcPr>
            <w:tcW w:w="2119" w:type="dxa"/>
            <w:tcBorders>
              <w:top w:val="single" w:sz="4" w:space="0" w:color="auto"/>
              <w:left w:val="single" w:sz="4" w:space="0" w:color="auto"/>
              <w:bottom w:val="single" w:sz="4" w:space="0" w:color="auto"/>
              <w:right w:val="single" w:sz="4" w:space="0" w:color="auto"/>
            </w:tcBorders>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2867" w:type="dxa"/>
            <w:tcBorders>
              <w:top w:val="single" w:sz="4" w:space="0" w:color="auto"/>
              <w:left w:val="single" w:sz="4" w:space="0" w:color="auto"/>
              <w:right w:val="single" w:sz="4" w:space="0" w:color="auto"/>
            </w:tcBorders>
            <w:vAlign w:val="center"/>
          </w:tcPr>
          <w:p w:rsidR="001F5CD3" w:rsidRPr="00306F92" w:rsidRDefault="001F5CD3" w:rsidP="00EA75DF">
            <w:pPr>
              <w:rPr>
                <w:rFonts w:ascii="Arial" w:hAnsi="Arial" w:cs="Arial"/>
              </w:rPr>
            </w:pPr>
            <w:r w:rsidRPr="000124B0">
              <w:rPr>
                <w:rFonts w:ascii="Tahoma" w:hAnsi="Tahoma" w:cs="Tahoma"/>
                <w:bCs/>
              </w:rPr>
              <w:t>Zakład Gos</w:t>
            </w:r>
            <w:r>
              <w:rPr>
                <w:rFonts w:ascii="Tahoma" w:hAnsi="Tahoma" w:cs="Tahoma"/>
                <w:bCs/>
              </w:rPr>
              <w:t xml:space="preserve">podarki Komunalnej </w:t>
            </w:r>
            <w:r w:rsidRPr="000124B0">
              <w:rPr>
                <w:rFonts w:ascii="Tahoma" w:hAnsi="Tahoma" w:cs="Tahoma"/>
                <w:bCs/>
              </w:rPr>
              <w:t>i Mieszkaniowej</w:t>
            </w:r>
            <w:r>
              <w:rPr>
                <w:rFonts w:ascii="Tahoma" w:hAnsi="Tahoma" w:cs="Tahoma"/>
                <w:bCs/>
              </w:rPr>
              <w:t xml:space="preserve"> w Czarnym Borze</w:t>
            </w:r>
          </w:p>
        </w:tc>
        <w:tc>
          <w:tcPr>
            <w:tcW w:w="2835" w:type="dxa"/>
            <w:gridSpan w:val="2"/>
            <w:tcBorders>
              <w:left w:val="single" w:sz="4" w:space="0" w:color="auto"/>
              <w:bottom w:val="single" w:sz="4" w:space="0" w:color="auto"/>
              <w:right w:val="single" w:sz="4" w:space="0" w:color="auto"/>
            </w:tcBorders>
            <w:vAlign w:val="bottom"/>
          </w:tcPr>
          <w:p w:rsidR="001F5CD3" w:rsidRPr="00306F92" w:rsidRDefault="001F5CD3" w:rsidP="00EA75DF">
            <w:pPr>
              <w:jc w:val="center"/>
              <w:rPr>
                <w:rFonts w:ascii="Arial" w:hAnsi="Arial" w:cs="Arial"/>
              </w:rPr>
            </w:pPr>
            <w:r>
              <w:rPr>
                <w:rFonts w:ascii="Arial" w:hAnsi="Arial" w:cs="Arial"/>
              </w:rPr>
              <w:t>2 715 432,87 zł</w:t>
            </w:r>
          </w:p>
        </w:tc>
        <w:tc>
          <w:tcPr>
            <w:tcW w:w="2126" w:type="dxa"/>
            <w:tcBorders>
              <w:top w:val="single" w:sz="4" w:space="0" w:color="auto"/>
              <w:left w:val="single" w:sz="4" w:space="0" w:color="auto"/>
              <w:bottom w:val="single" w:sz="4" w:space="0" w:color="auto"/>
              <w:right w:val="single" w:sz="4" w:space="0" w:color="auto"/>
            </w:tcBorders>
          </w:tcPr>
          <w:p w:rsidR="001F5CD3" w:rsidRPr="00306F92" w:rsidRDefault="001F5CD3" w:rsidP="00EA75DF">
            <w:pPr>
              <w:jc w:val="center"/>
              <w:rPr>
                <w:rFonts w:ascii="Tahoma" w:hAnsi="Tahoma" w:cs="Tahoma"/>
              </w:rPr>
            </w:pPr>
            <w:r w:rsidRPr="00306F92">
              <w:rPr>
                <w:rFonts w:ascii="Tahoma" w:hAnsi="Tahoma" w:cs="Tahoma"/>
              </w:rPr>
              <w:t>wartość księgowa brutto</w:t>
            </w:r>
          </w:p>
        </w:tc>
        <w:tc>
          <w:tcPr>
            <w:tcW w:w="2119" w:type="dxa"/>
            <w:tcBorders>
              <w:top w:val="single" w:sz="4" w:space="0" w:color="auto"/>
              <w:left w:val="single" w:sz="4" w:space="0" w:color="auto"/>
              <w:bottom w:val="single" w:sz="4" w:space="0" w:color="auto"/>
              <w:right w:val="single" w:sz="4" w:space="0" w:color="auto"/>
            </w:tcBorders>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DF2275" w:rsidTr="00EA75DF">
        <w:tc>
          <w:tcPr>
            <w:tcW w:w="2867" w:type="dxa"/>
            <w:tcBorders>
              <w:top w:val="single" w:sz="4" w:space="0" w:color="auto"/>
              <w:left w:val="single" w:sz="4" w:space="0" w:color="auto"/>
              <w:right w:val="single" w:sz="4" w:space="0" w:color="auto"/>
            </w:tcBorders>
            <w:vAlign w:val="center"/>
          </w:tcPr>
          <w:p w:rsidR="001F5CD3" w:rsidRPr="00306F92" w:rsidRDefault="001F5CD3" w:rsidP="00EA75DF">
            <w:pPr>
              <w:rPr>
                <w:rFonts w:ascii="Arial" w:hAnsi="Arial" w:cs="Arial"/>
              </w:rPr>
            </w:pPr>
            <w:r w:rsidRPr="000124B0">
              <w:rPr>
                <w:rFonts w:ascii="Tahoma" w:hAnsi="Tahoma" w:cs="Tahoma"/>
                <w:bCs/>
              </w:rPr>
              <w:t>Gminny Zespół Szko</w:t>
            </w:r>
            <w:r>
              <w:rPr>
                <w:rFonts w:ascii="Tahoma" w:hAnsi="Tahoma" w:cs="Tahoma"/>
                <w:bCs/>
              </w:rPr>
              <w:t>lno-Przedszkolny w Czarnym Borze</w:t>
            </w:r>
          </w:p>
        </w:tc>
        <w:tc>
          <w:tcPr>
            <w:tcW w:w="2835" w:type="dxa"/>
            <w:gridSpan w:val="2"/>
            <w:tcBorders>
              <w:top w:val="single" w:sz="4" w:space="0" w:color="auto"/>
              <w:left w:val="single" w:sz="4" w:space="0" w:color="auto"/>
              <w:bottom w:val="single" w:sz="4" w:space="0" w:color="auto"/>
              <w:right w:val="single" w:sz="4" w:space="0" w:color="auto"/>
            </w:tcBorders>
            <w:vAlign w:val="bottom"/>
          </w:tcPr>
          <w:p w:rsidR="001F5CD3" w:rsidRPr="00306F92" w:rsidRDefault="001F5CD3" w:rsidP="00EA75DF">
            <w:pPr>
              <w:jc w:val="center"/>
              <w:rPr>
                <w:rFonts w:ascii="Arial" w:hAnsi="Arial" w:cs="Arial"/>
              </w:rPr>
            </w:pPr>
            <w:r>
              <w:rPr>
                <w:rFonts w:ascii="Arial" w:hAnsi="Arial" w:cs="Arial"/>
              </w:rPr>
              <w:t>580 836,52 zł</w:t>
            </w:r>
          </w:p>
        </w:tc>
        <w:tc>
          <w:tcPr>
            <w:tcW w:w="2126" w:type="dxa"/>
            <w:tcBorders>
              <w:top w:val="single" w:sz="4" w:space="0" w:color="auto"/>
              <w:left w:val="single" w:sz="4" w:space="0" w:color="auto"/>
              <w:bottom w:val="single" w:sz="4" w:space="0" w:color="auto"/>
              <w:right w:val="single" w:sz="4" w:space="0" w:color="auto"/>
            </w:tcBorders>
          </w:tcPr>
          <w:p w:rsidR="001F5CD3" w:rsidRPr="00306F92" w:rsidRDefault="001F5CD3" w:rsidP="00EA75DF">
            <w:pPr>
              <w:jc w:val="center"/>
              <w:rPr>
                <w:rFonts w:ascii="Tahoma" w:hAnsi="Tahoma" w:cs="Tahoma"/>
              </w:rPr>
            </w:pPr>
            <w:r w:rsidRPr="00306F92">
              <w:rPr>
                <w:rFonts w:ascii="Tahoma" w:hAnsi="Tahoma" w:cs="Tahoma"/>
              </w:rPr>
              <w:t>wartość księgowa brutto</w:t>
            </w:r>
          </w:p>
        </w:tc>
        <w:tc>
          <w:tcPr>
            <w:tcW w:w="2119" w:type="dxa"/>
            <w:tcBorders>
              <w:top w:val="single" w:sz="4" w:space="0" w:color="auto"/>
              <w:left w:val="single" w:sz="4" w:space="0" w:color="auto"/>
              <w:bottom w:val="single" w:sz="4" w:space="0" w:color="auto"/>
              <w:right w:val="single" w:sz="4" w:space="0" w:color="auto"/>
            </w:tcBorders>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C562C1" w:rsidTr="00EA75DF">
        <w:tc>
          <w:tcPr>
            <w:tcW w:w="9947" w:type="dxa"/>
            <w:gridSpan w:val="5"/>
            <w:shd w:val="clear" w:color="auto" w:fill="D9D9D9"/>
          </w:tcPr>
          <w:p w:rsidR="001F5CD3" w:rsidRPr="00280B79" w:rsidRDefault="001F5CD3" w:rsidP="00EA75DF">
            <w:pPr>
              <w:jc w:val="center"/>
              <w:rPr>
                <w:rFonts w:ascii="Tahoma" w:hAnsi="Tahoma" w:cs="Tahoma"/>
                <w:b/>
              </w:rPr>
            </w:pPr>
            <w:r w:rsidRPr="00280B79">
              <w:rPr>
                <w:rFonts w:ascii="Tahoma" w:hAnsi="Tahoma" w:cs="Tahoma"/>
                <w:b/>
              </w:rPr>
              <w:t>Zbiory Biblioteczne</w:t>
            </w:r>
          </w:p>
        </w:tc>
      </w:tr>
      <w:tr w:rsidR="001F5CD3" w:rsidRPr="00C562C1" w:rsidTr="00EA75DF">
        <w:tc>
          <w:tcPr>
            <w:tcW w:w="2867" w:type="dxa"/>
          </w:tcPr>
          <w:p w:rsidR="001F5CD3" w:rsidRPr="00DF2275" w:rsidRDefault="001F5CD3" w:rsidP="00EA75DF">
            <w:pPr>
              <w:snapToGrid w:val="0"/>
              <w:jc w:val="center"/>
              <w:rPr>
                <w:rFonts w:ascii="Tahoma" w:hAnsi="Tahoma" w:cs="Tahoma"/>
                <w:b/>
                <w:bCs/>
              </w:rPr>
            </w:pPr>
            <w:r w:rsidRPr="00DF2275">
              <w:rPr>
                <w:rFonts w:ascii="Tahoma" w:hAnsi="Tahoma" w:cs="Tahoma"/>
                <w:b/>
                <w:bCs/>
              </w:rPr>
              <w:t>Nazwa jednostki</w:t>
            </w:r>
          </w:p>
        </w:tc>
        <w:tc>
          <w:tcPr>
            <w:tcW w:w="2835" w:type="dxa"/>
            <w:gridSpan w:val="2"/>
          </w:tcPr>
          <w:p w:rsidR="001F5CD3" w:rsidRPr="00DF2275" w:rsidRDefault="001F5CD3" w:rsidP="00EA75DF">
            <w:pPr>
              <w:snapToGrid w:val="0"/>
              <w:jc w:val="center"/>
              <w:rPr>
                <w:rFonts w:ascii="Tahoma" w:hAnsi="Tahoma" w:cs="Tahoma"/>
                <w:b/>
                <w:bCs/>
              </w:rPr>
            </w:pPr>
            <w:r w:rsidRPr="00DF2275">
              <w:rPr>
                <w:rFonts w:ascii="Tahoma" w:hAnsi="Tahoma" w:cs="Tahoma"/>
                <w:b/>
                <w:bCs/>
              </w:rPr>
              <w:t>Suma ubezpieczenia</w:t>
            </w:r>
          </w:p>
        </w:tc>
        <w:tc>
          <w:tcPr>
            <w:tcW w:w="2126" w:type="dxa"/>
          </w:tcPr>
          <w:p w:rsidR="001F5CD3" w:rsidRPr="00DF2275" w:rsidRDefault="001F5CD3" w:rsidP="00EA75DF">
            <w:pPr>
              <w:snapToGrid w:val="0"/>
              <w:jc w:val="center"/>
              <w:rPr>
                <w:rFonts w:ascii="Tahoma" w:hAnsi="Tahoma" w:cs="Tahoma"/>
                <w:b/>
                <w:bCs/>
              </w:rPr>
            </w:pPr>
            <w:r w:rsidRPr="00DF2275">
              <w:rPr>
                <w:rFonts w:ascii="Tahoma" w:hAnsi="Tahoma" w:cs="Tahoma"/>
                <w:b/>
                <w:bCs/>
              </w:rPr>
              <w:t>Rodzaj wartości</w:t>
            </w:r>
          </w:p>
        </w:tc>
        <w:tc>
          <w:tcPr>
            <w:tcW w:w="2119" w:type="dxa"/>
          </w:tcPr>
          <w:p w:rsidR="001F5CD3" w:rsidRPr="00280B79" w:rsidRDefault="001F5CD3" w:rsidP="00EA75DF">
            <w:pPr>
              <w:snapToGrid w:val="0"/>
              <w:jc w:val="center"/>
              <w:rPr>
                <w:rFonts w:ascii="Tahoma" w:hAnsi="Tahoma" w:cs="Tahoma"/>
                <w:b/>
                <w:bCs/>
              </w:rPr>
            </w:pPr>
            <w:r w:rsidRPr="00280B79">
              <w:rPr>
                <w:rFonts w:ascii="Tahoma" w:hAnsi="Tahoma" w:cs="Tahoma"/>
                <w:b/>
                <w:bCs/>
              </w:rPr>
              <w:t>Początek okresu ubezpieczenia</w:t>
            </w:r>
          </w:p>
        </w:tc>
      </w:tr>
      <w:tr w:rsidR="001F5CD3" w:rsidRPr="00C562C1"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rPr>
                <w:rFonts w:ascii="Arial" w:hAnsi="Arial" w:cs="Arial"/>
              </w:rPr>
            </w:pPr>
            <w:r>
              <w:rPr>
                <w:rFonts w:ascii="Arial" w:hAnsi="Arial" w:cs="Arial"/>
              </w:rPr>
              <w:t xml:space="preserve">Biblioteka + </w:t>
            </w:r>
            <w:r>
              <w:rPr>
                <w:rFonts w:ascii="Tahoma" w:hAnsi="Tahoma" w:cs="Tahoma"/>
                <w:bCs/>
              </w:rPr>
              <w:t>Centrum Kultury w Czarnym Borze</w:t>
            </w:r>
          </w:p>
        </w:tc>
        <w:tc>
          <w:tcPr>
            <w:tcW w:w="2835" w:type="dxa"/>
            <w:gridSpan w:val="2"/>
            <w:tcBorders>
              <w:top w:val="single" w:sz="4" w:space="0" w:color="auto"/>
              <w:left w:val="single" w:sz="4" w:space="0" w:color="auto"/>
              <w:bottom w:val="single" w:sz="4" w:space="0" w:color="auto"/>
              <w:right w:val="single" w:sz="4" w:space="0" w:color="auto"/>
            </w:tcBorders>
            <w:vAlign w:val="bottom"/>
          </w:tcPr>
          <w:p w:rsidR="001F5CD3" w:rsidRPr="00DF2275" w:rsidRDefault="001F5CD3" w:rsidP="00EA75DF">
            <w:pPr>
              <w:jc w:val="center"/>
              <w:rPr>
                <w:rFonts w:ascii="Arial" w:hAnsi="Arial" w:cs="Arial"/>
              </w:rPr>
            </w:pPr>
            <w:r>
              <w:rPr>
                <w:rFonts w:ascii="Arial" w:hAnsi="Arial" w:cs="Arial"/>
              </w:rPr>
              <w:t>265 699,01 zł</w:t>
            </w:r>
          </w:p>
        </w:tc>
        <w:tc>
          <w:tcPr>
            <w:tcW w:w="2126" w:type="dxa"/>
            <w:tcBorders>
              <w:top w:val="single" w:sz="4" w:space="0" w:color="auto"/>
              <w:left w:val="single" w:sz="4" w:space="0" w:color="auto"/>
              <w:bottom w:val="single" w:sz="4" w:space="0" w:color="auto"/>
              <w:right w:val="single" w:sz="4" w:space="0" w:color="auto"/>
            </w:tcBorders>
          </w:tcPr>
          <w:p w:rsidR="001F5CD3" w:rsidRPr="00DF2275" w:rsidRDefault="001F5CD3" w:rsidP="00EA75DF">
            <w:pPr>
              <w:jc w:val="center"/>
              <w:rPr>
                <w:rFonts w:ascii="Tahoma" w:hAnsi="Tahoma" w:cs="Tahoma"/>
              </w:rPr>
            </w:pPr>
            <w:r w:rsidRPr="00DF2275">
              <w:rPr>
                <w:rFonts w:ascii="Tahoma" w:hAnsi="Tahoma" w:cs="Tahoma"/>
              </w:rPr>
              <w:t>wartość księgowa brutto</w:t>
            </w:r>
          </w:p>
        </w:tc>
        <w:tc>
          <w:tcPr>
            <w:tcW w:w="2119" w:type="dxa"/>
            <w:tcBorders>
              <w:top w:val="single" w:sz="4" w:space="0" w:color="auto"/>
              <w:left w:val="single" w:sz="4" w:space="0" w:color="auto"/>
              <w:bottom w:val="single" w:sz="4" w:space="0" w:color="auto"/>
              <w:right w:val="single" w:sz="4" w:space="0" w:color="auto"/>
            </w:tcBorders>
          </w:tcPr>
          <w:p w:rsidR="001F5CD3" w:rsidRPr="00280B79" w:rsidRDefault="001F5CD3" w:rsidP="00EA75DF">
            <w:pPr>
              <w:jc w:val="center"/>
              <w:rPr>
                <w:rFonts w:ascii="Tahoma" w:hAnsi="Tahoma" w:cs="Tahoma"/>
              </w:rPr>
            </w:pPr>
            <w:r w:rsidRPr="00280B79">
              <w:rPr>
                <w:rFonts w:ascii="Tahoma" w:hAnsi="Tahoma" w:cs="Tahoma"/>
              </w:rPr>
              <w:t>16.02.2018</w:t>
            </w:r>
          </w:p>
        </w:tc>
      </w:tr>
      <w:tr w:rsidR="001F5CD3" w:rsidRPr="00C562C1" w:rsidTr="00EA75DF">
        <w:tc>
          <w:tcPr>
            <w:tcW w:w="9947" w:type="dxa"/>
            <w:gridSpan w:val="5"/>
          </w:tcPr>
          <w:p w:rsidR="001F5CD3" w:rsidRPr="00280B79" w:rsidRDefault="001F5CD3" w:rsidP="00EA75DF">
            <w:pPr>
              <w:snapToGrid w:val="0"/>
              <w:jc w:val="center"/>
              <w:rPr>
                <w:rFonts w:ascii="Tahoma" w:hAnsi="Tahoma" w:cs="Tahoma"/>
                <w:b/>
              </w:rPr>
            </w:pPr>
            <w:r w:rsidRPr="00280B79">
              <w:rPr>
                <w:rFonts w:ascii="Tahoma" w:hAnsi="Tahoma" w:cs="Tahoma"/>
                <w:b/>
              </w:rPr>
              <w:t>Ubezpieczenie na pierwsze ryzyko (z konsumpcją sumy ubezpieczenia)</w:t>
            </w:r>
          </w:p>
        </w:tc>
      </w:tr>
      <w:tr w:rsidR="001F5CD3" w:rsidRPr="00C562C1" w:rsidTr="00EA75DF">
        <w:tc>
          <w:tcPr>
            <w:tcW w:w="2867" w:type="dxa"/>
          </w:tcPr>
          <w:p w:rsidR="001F5CD3" w:rsidRPr="00DF2275" w:rsidRDefault="001F5CD3" w:rsidP="00EA75DF">
            <w:pPr>
              <w:snapToGrid w:val="0"/>
              <w:jc w:val="center"/>
              <w:rPr>
                <w:rFonts w:ascii="Tahoma" w:hAnsi="Tahoma" w:cs="Tahoma"/>
                <w:b/>
                <w:bCs/>
              </w:rPr>
            </w:pPr>
            <w:r w:rsidRPr="00DF2275">
              <w:rPr>
                <w:rFonts w:ascii="Tahoma" w:hAnsi="Tahoma" w:cs="Tahoma"/>
                <w:b/>
                <w:bCs/>
              </w:rPr>
              <w:t>Przedmiot ubezpieczenia</w:t>
            </w:r>
          </w:p>
        </w:tc>
        <w:tc>
          <w:tcPr>
            <w:tcW w:w="2835" w:type="dxa"/>
            <w:gridSpan w:val="2"/>
          </w:tcPr>
          <w:p w:rsidR="001F5CD3" w:rsidRPr="00DF2275" w:rsidRDefault="001F5CD3" w:rsidP="00EA75DF">
            <w:pPr>
              <w:snapToGrid w:val="0"/>
              <w:jc w:val="center"/>
              <w:rPr>
                <w:rFonts w:ascii="Tahoma" w:hAnsi="Tahoma" w:cs="Tahoma"/>
                <w:b/>
                <w:bCs/>
              </w:rPr>
            </w:pPr>
            <w:r w:rsidRPr="00DF2275">
              <w:rPr>
                <w:rFonts w:ascii="Tahoma" w:hAnsi="Tahoma" w:cs="Tahoma"/>
                <w:b/>
                <w:bCs/>
              </w:rPr>
              <w:t>Suma ubezpieczenia</w:t>
            </w:r>
          </w:p>
        </w:tc>
        <w:tc>
          <w:tcPr>
            <w:tcW w:w="2126" w:type="dxa"/>
          </w:tcPr>
          <w:p w:rsidR="001F5CD3" w:rsidRPr="00DF2275" w:rsidRDefault="001F5CD3" w:rsidP="00EA75DF">
            <w:pPr>
              <w:snapToGrid w:val="0"/>
              <w:jc w:val="center"/>
              <w:rPr>
                <w:rFonts w:ascii="Tahoma" w:hAnsi="Tahoma" w:cs="Tahoma"/>
                <w:b/>
                <w:bCs/>
              </w:rPr>
            </w:pPr>
            <w:r w:rsidRPr="00DF2275">
              <w:rPr>
                <w:rFonts w:ascii="Tahoma" w:hAnsi="Tahoma" w:cs="Tahoma"/>
                <w:b/>
                <w:bCs/>
              </w:rPr>
              <w:t>Rodzaj wartości</w:t>
            </w:r>
          </w:p>
        </w:tc>
        <w:tc>
          <w:tcPr>
            <w:tcW w:w="2119" w:type="dxa"/>
          </w:tcPr>
          <w:p w:rsidR="001F5CD3" w:rsidRPr="00280B79" w:rsidRDefault="001F5CD3" w:rsidP="00EA75DF">
            <w:pPr>
              <w:snapToGrid w:val="0"/>
              <w:jc w:val="center"/>
              <w:rPr>
                <w:rFonts w:ascii="Tahoma" w:hAnsi="Tahoma" w:cs="Tahoma"/>
                <w:b/>
                <w:bCs/>
              </w:rPr>
            </w:pPr>
            <w:r w:rsidRPr="00280B79">
              <w:rPr>
                <w:rFonts w:ascii="Tahoma" w:hAnsi="Tahoma" w:cs="Tahoma"/>
                <w:b/>
                <w:bCs/>
              </w:rPr>
              <w:t>Początek okresu ubezpieczenia</w:t>
            </w:r>
          </w:p>
        </w:tc>
      </w:tr>
      <w:tr w:rsidR="001F5CD3" w:rsidRPr="00C562C1" w:rsidTr="00EA75DF">
        <w:tc>
          <w:tcPr>
            <w:tcW w:w="2867" w:type="dxa"/>
            <w:vAlign w:val="center"/>
          </w:tcPr>
          <w:p w:rsidR="001F5CD3" w:rsidRPr="00DF2275" w:rsidRDefault="001F5CD3" w:rsidP="00EA75DF">
            <w:pPr>
              <w:rPr>
                <w:rFonts w:ascii="Arial" w:hAnsi="Arial" w:cs="Arial"/>
              </w:rPr>
            </w:pPr>
            <w:r w:rsidRPr="00DF2275">
              <w:rPr>
                <w:rFonts w:ascii="Tahoma" w:hAnsi="Tahoma" w:cs="Tahoma"/>
              </w:rPr>
              <w:t>Drogi, chodniki, infrastruktura drogowa, parkingi (w tym oznakowanie)</w:t>
            </w:r>
            <w:r w:rsidRPr="00DF2275">
              <w:rPr>
                <w:rFonts w:ascii="Arial" w:hAnsi="Arial" w:cs="Arial"/>
              </w:rPr>
              <w:t xml:space="preserve">  </w:t>
            </w:r>
          </w:p>
        </w:tc>
        <w:tc>
          <w:tcPr>
            <w:tcW w:w="2835" w:type="dxa"/>
            <w:gridSpan w:val="2"/>
            <w:vAlign w:val="center"/>
          </w:tcPr>
          <w:p w:rsidR="001F5CD3" w:rsidRPr="00DF2275" w:rsidRDefault="001F5CD3" w:rsidP="00EA75DF">
            <w:pPr>
              <w:jc w:val="center"/>
              <w:rPr>
                <w:rFonts w:ascii="Tahoma" w:hAnsi="Tahoma" w:cs="Tahoma"/>
                <w:b/>
              </w:rPr>
            </w:pPr>
            <w:r>
              <w:rPr>
                <w:rFonts w:ascii="Tahoma" w:hAnsi="Tahoma" w:cs="Tahoma"/>
                <w:b/>
              </w:rPr>
              <w:t>20</w:t>
            </w:r>
            <w:r w:rsidRPr="00DF2275">
              <w:rPr>
                <w:rFonts w:ascii="Tahoma" w:hAnsi="Tahoma" w:cs="Tahoma"/>
                <w:b/>
              </w:rPr>
              <w:t>0 000,00 zł</w:t>
            </w:r>
          </w:p>
        </w:tc>
        <w:tc>
          <w:tcPr>
            <w:tcW w:w="2126" w:type="dxa"/>
          </w:tcPr>
          <w:p w:rsidR="001F5CD3" w:rsidRPr="00DF2275" w:rsidRDefault="001F5CD3" w:rsidP="00EA75DF">
            <w:pPr>
              <w:jc w:val="center"/>
            </w:pPr>
            <w:r w:rsidRPr="00DF2275">
              <w:rPr>
                <w:rFonts w:ascii="Tahoma" w:hAnsi="Tahoma" w:cs="Tahoma"/>
              </w:rPr>
              <w:t>wartość księgowa brutto</w:t>
            </w:r>
          </w:p>
        </w:tc>
        <w:tc>
          <w:tcPr>
            <w:tcW w:w="2119" w:type="dxa"/>
          </w:tcPr>
          <w:p w:rsidR="001F5CD3" w:rsidRPr="00280B79" w:rsidRDefault="001F5CD3" w:rsidP="00EA75DF">
            <w:pPr>
              <w:jc w:val="center"/>
              <w:rPr>
                <w:rFonts w:ascii="Tahoma" w:hAnsi="Tahoma" w:cs="Tahoma"/>
              </w:rPr>
            </w:pPr>
            <w:r w:rsidRPr="00280B79">
              <w:rPr>
                <w:rFonts w:ascii="Tahoma" w:hAnsi="Tahoma" w:cs="Tahoma"/>
              </w:rPr>
              <w:t>Od 16.02.2018r</w:t>
            </w:r>
          </w:p>
        </w:tc>
      </w:tr>
      <w:tr w:rsidR="001F5CD3" w:rsidRPr="00C562C1" w:rsidTr="00EA75DF">
        <w:tc>
          <w:tcPr>
            <w:tcW w:w="2867" w:type="dxa"/>
            <w:vAlign w:val="center"/>
          </w:tcPr>
          <w:p w:rsidR="001F5CD3" w:rsidRPr="00220D07" w:rsidRDefault="001F5CD3" w:rsidP="00EA75DF">
            <w:pPr>
              <w:rPr>
                <w:rFonts w:ascii="Tahoma" w:hAnsi="Tahoma" w:cs="Tahoma"/>
              </w:rPr>
            </w:pPr>
            <w:r w:rsidRPr="00220D07">
              <w:rPr>
                <w:rFonts w:ascii="Tahoma" w:hAnsi="Tahoma" w:cs="Tahoma"/>
              </w:rPr>
              <w:t>Sieci wodociągowe i kanalizacyjne</w:t>
            </w:r>
            <w:r>
              <w:rPr>
                <w:rFonts w:ascii="Tahoma" w:hAnsi="Tahoma" w:cs="Tahoma"/>
              </w:rPr>
              <w:t>, sanitarne</w:t>
            </w:r>
          </w:p>
        </w:tc>
        <w:tc>
          <w:tcPr>
            <w:tcW w:w="2835" w:type="dxa"/>
            <w:gridSpan w:val="2"/>
            <w:vAlign w:val="center"/>
          </w:tcPr>
          <w:p w:rsidR="001F5CD3" w:rsidRPr="00220D07" w:rsidRDefault="001F5CD3" w:rsidP="00EA75DF">
            <w:pPr>
              <w:jc w:val="center"/>
              <w:rPr>
                <w:rFonts w:ascii="Tahoma" w:hAnsi="Tahoma" w:cs="Tahoma"/>
                <w:b/>
              </w:rPr>
            </w:pPr>
            <w:r w:rsidRPr="00220D07">
              <w:rPr>
                <w:rFonts w:ascii="Tahoma" w:hAnsi="Tahoma" w:cs="Tahoma"/>
                <w:b/>
              </w:rPr>
              <w:t>100 000,00 zł</w:t>
            </w:r>
          </w:p>
        </w:tc>
        <w:tc>
          <w:tcPr>
            <w:tcW w:w="2126" w:type="dxa"/>
          </w:tcPr>
          <w:p w:rsidR="001F5CD3" w:rsidRPr="00220D07" w:rsidRDefault="001F5CD3" w:rsidP="00EA75DF">
            <w:pPr>
              <w:jc w:val="center"/>
              <w:rPr>
                <w:rFonts w:ascii="Tahoma" w:hAnsi="Tahoma" w:cs="Tahoma"/>
              </w:rPr>
            </w:pPr>
            <w:r w:rsidRPr="00220D07">
              <w:rPr>
                <w:rFonts w:ascii="Tahoma" w:hAnsi="Tahoma" w:cs="Tahoma"/>
              </w:rPr>
              <w:t>Wartość księgowa brutto</w:t>
            </w:r>
          </w:p>
        </w:tc>
        <w:tc>
          <w:tcPr>
            <w:tcW w:w="2119" w:type="dxa"/>
          </w:tcPr>
          <w:p w:rsidR="001F5CD3" w:rsidRPr="00280B79" w:rsidRDefault="001F5CD3" w:rsidP="00EA75DF">
            <w:pPr>
              <w:jc w:val="center"/>
              <w:rPr>
                <w:rFonts w:ascii="Tahoma" w:hAnsi="Tahoma" w:cs="Tahoma"/>
              </w:rPr>
            </w:pPr>
            <w:r w:rsidRPr="00280B79">
              <w:rPr>
                <w:rFonts w:ascii="Tahoma" w:hAnsi="Tahoma" w:cs="Tahoma"/>
              </w:rPr>
              <w:t>Od 16.02.2018r</w:t>
            </w:r>
          </w:p>
        </w:tc>
      </w:tr>
      <w:tr w:rsidR="001F5CD3" w:rsidRPr="00C562C1" w:rsidTr="00EA75DF">
        <w:tc>
          <w:tcPr>
            <w:tcW w:w="2867" w:type="dxa"/>
            <w:vAlign w:val="center"/>
          </w:tcPr>
          <w:p w:rsidR="001F5CD3" w:rsidRPr="00220D07" w:rsidRDefault="001F5CD3" w:rsidP="00EA75DF">
            <w:pPr>
              <w:rPr>
                <w:rFonts w:ascii="Tahoma" w:hAnsi="Tahoma" w:cs="Tahoma"/>
              </w:rPr>
            </w:pPr>
            <w:r w:rsidRPr="00220D07">
              <w:rPr>
                <w:rFonts w:ascii="Tahoma" w:hAnsi="Tahoma" w:cs="Tahoma"/>
              </w:rPr>
              <w:t>Wiaty przystankowe znajdujące się na terenie Gminy</w:t>
            </w:r>
          </w:p>
        </w:tc>
        <w:tc>
          <w:tcPr>
            <w:tcW w:w="2835" w:type="dxa"/>
            <w:gridSpan w:val="2"/>
            <w:vAlign w:val="center"/>
          </w:tcPr>
          <w:p w:rsidR="001F5CD3" w:rsidRPr="00220D07" w:rsidRDefault="001F5CD3" w:rsidP="00EA75DF">
            <w:pPr>
              <w:jc w:val="center"/>
              <w:rPr>
                <w:rFonts w:ascii="Tahoma" w:hAnsi="Tahoma" w:cs="Tahoma"/>
                <w:b/>
              </w:rPr>
            </w:pPr>
            <w:r w:rsidRPr="00220D07">
              <w:rPr>
                <w:rFonts w:ascii="Tahoma" w:hAnsi="Tahoma" w:cs="Tahoma"/>
                <w:b/>
              </w:rPr>
              <w:t>50 000,00 zł</w:t>
            </w:r>
          </w:p>
        </w:tc>
        <w:tc>
          <w:tcPr>
            <w:tcW w:w="2126" w:type="dxa"/>
          </w:tcPr>
          <w:p w:rsidR="001F5CD3" w:rsidRDefault="001F5CD3" w:rsidP="00EA75DF">
            <w:pPr>
              <w:jc w:val="center"/>
            </w:pPr>
            <w:r w:rsidRPr="00B551F3">
              <w:rPr>
                <w:rFonts w:ascii="Tahoma" w:hAnsi="Tahoma" w:cs="Tahoma"/>
              </w:rPr>
              <w:t>wartość odtworzeniowa</w:t>
            </w:r>
          </w:p>
        </w:tc>
        <w:tc>
          <w:tcPr>
            <w:tcW w:w="2119" w:type="dxa"/>
          </w:tcPr>
          <w:p w:rsidR="001F5CD3" w:rsidRPr="00220D07" w:rsidRDefault="001F5CD3" w:rsidP="00EA75DF">
            <w:pPr>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Arial" w:hAnsi="Arial" w:cs="Arial"/>
              </w:rPr>
            </w:pPr>
            <w:r w:rsidRPr="00DF2275">
              <w:rPr>
                <w:rFonts w:ascii="Tahoma" w:hAnsi="Tahoma" w:cs="Tahoma"/>
              </w:rPr>
              <w:t>Oświetlenie</w:t>
            </w:r>
            <w:r w:rsidRPr="00DF2275">
              <w:rPr>
                <w:rFonts w:ascii="Arial" w:hAnsi="Arial" w:cs="Arial"/>
              </w:rPr>
              <w:t xml:space="preserve">  </w:t>
            </w:r>
          </w:p>
        </w:tc>
        <w:tc>
          <w:tcPr>
            <w:tcW w:w="2835" w:type="dxa"/>
            <w:gridSpan w:val="2"/>
            <w:vAlign w:val="center"/>
          </w:tcPr>
          <w:p w:rsidR="001F5CD3" w:rsidRPr="00DF2275" w:rsidRDefault="001F5CD3" w:rsidP="00EA75DF">
            <w:pPr>
              <w:jc w:val="center"/>
              <w:rPr>
                <w:rFonts w:ascii="Tahoma" w:hAnsi="Tahoma" w:cs="Tahoma"/>
                <w:b/>
              </w:rPr>
            </w:pPr>
            <w:r w:rsidRPr="00DF2275">
              <w:rPr>
                <w:rFonts w:ascii="Tahoma" w:hAnsi="Tahoma" w:cs="Tahoma"/>
                <w:b/>
              </w:rPr>
              <w:t>30 000,00 zł</w:t>
            </w:r>
          </w:p>
        </w:tc>
        <w:tc>
          <w:tcPr>
            <w:tcW w:w="2126" w:type="dxa"/>
          </w:tcPr>
          <w:p w:rsidR="001F5CD3" w:rsidRDefault="001F5CD3" w:rsidP="00EA75DF">
            <w:pPr>
              <w:jc w:val="center"/>
            </w:pPr>
            <w:r w:rsidRPr="00B551F3">
              <w:rPr>
                <w:rFonts w:ascii="Tahoma" w:hAnsi="Tahoma" w:cs="Tahoma"/>
              </w:rPr>
              <w:t>wartość odtworzeniowa</w:t>
            </w:r>
          </w:p>
        </w:tc>
        <w:tc>
          <w:tcPr>
            <w:tcW w:w="2119" w:type="dxa"/>
          </w:tcPr>
          <w:p w:rsidR="001F5CD3" w:rsidRPr="00DF2275" w:rsidRDefault="001F5CD3" w:rsidP="00EA75DF">
            <w:pPr>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snapToGrid w:val="0"/>
              <w:rPr>
                <w:rFonts w:ascii="Tahoma" w:hAnsi="Tahoma" w:cs="Tahoma"/>
                <w:bCs/>
              </w:rPr>
            </w:pPr>
            <w:r w:rsidRPr="00C12358">
              <w:rPr>
                <w:rFonts w:ascii="Tahoma" w:hAnsi="Tahoma" w:cs="Tahoma"/>
              </w:rPr>
              <w:t xml:space="preserve">Środki trwałe, środki trwałe </w:t>
            </w:r>
            <w:proofErr w:type="spellStart"/>
            <w:r w:rsidRPr="00C12358">
              <w:rPr>
                <w:rFonts w:ascii="Tahoma" w:hAnsi="Tahoma" w:cs="Tahoma"/>
              </w:rPr>
              <w:t>niskocenne</w:t>
            </w:r>
            <w:proofErr w:type="spellEnd"/>
            <w:r w:rsidRPr="00C12358">
              <w:rPr>
                <w:rFonts w:ascii="Tahoma" w:hAnsi="Tahoma" w:cs="Tahoma"/>
              </w:rPr>
              <w:t>,</w:t>
            </w:r>
            <w:r>
              <w:rPr>
                <w:rFonts w:ascii="Tahoma" w:hAnsi="Tahoma" w:cs="Tahoma"/>
              </w:rPr>
              <w:t xml:space="preserve"> zbiory </w:t>
            </w:r>
            <w:r w:rsidRPr="00B41B91">
              <w:rPr>
                <w:rFonts w:ascii="Tahoma" w:hAnsi="Tahoma" w:cs="Tahoma"/>
              </w:rPr>
              <w:t>biblioteczne, urządzenia</w:t>
            </w:r>
            <w:r>
              <w:rPr>
                <w:rFonts w:ascii="Tahoma" w:hAnsi="Tahoma" w:cs="Tahoma"/>
              </w:rPr>
              <w:t>,</w:t>
            </w:r>
            <w:r w:rsidRPr="00B41B91">
              <w:rPr>
                <w:rFonts w:ascii="Tahoma" w:hAnsi="Tahoma" w:cs="Tahoma"/>
              </w:rPr>
              <w:t xml:space="preserve"> </w:t>
            </w:r>
            <w:r>
              <w:rPr>
                <w:rFonts w:ascii="Tahoma" w:hAnsi="Tahoma" w:cs="Tahoma"/>
              </w:rPr>
              <w:t>poza ewidencją</w:t>
            </w:r>
          </w:p>
        </w:tc>
        <w:tc>
          <w:tcPr>
            <w:tcW w:w="2835" w:type="dxa"/>
            <w:gridSpan w:val="2"/>
            <w:vAlign w:val="center"/>
          </w:tcPr>
          <w:p w:rsidR="001F5CD3" w:rsidRPr="00220D07" w:rsidRDefault="001F5CD3" w:rsidP="00EA75DF">
            <w:pPr>
              <w:snapToGrid w:val="0"/>
              <w:jc w:val="center"/>
              <w:rPr>
                <w:rFonts w:ascii="Tahoma" w:hAnsi="Tahoma" w:cs="Tahoma"/>
                <w:b/>
                <w:bCs/>
              </w:rPr>
            </w:pPr>
            <w:r w:rsidRPr="00220D07">
              <w:rPr>
                <w:rFonts w:ascii="Tahoma" w:hAnsi="Tahoma" w:cs="Tahoma"/>
                <w:b/>
              </w:rPr>
              <w:t>100 000,00 zł</w:t>
            </w:r>
          </w:p>
        </w:tc>
        <w:tc>
          <w:tcPr>
            <w:tcW w:w="2126" w:type="dxa"/>
            <w:vAlign w:val="center"/>
          </w:tcPr>
          <w:p w:rsidR="001F5CD3" w:rsidRPr="00DF2275" w:rsidRDefault="001F5CD3" w:rsidP="00EA75DF">
            <w:pPr>
              <w:snapToGrid w:val="0"/>
              <w:jc w:val="center"/>
              <w:rPr>
                <w:rFonts w:ascii="Tahoma" w:hAnsi="Tahoma" w:cs="Tahoma"/>
                <w:b/>
                <w:bCs/>
              </w:rPr>
            </w:pPr>
            <w:r w:rsidRPr="00DF2275">
              <w:rPr>
                <w:rFonts w:ascii="Tahoma" w:hAnsi="Tahoma" w:cs="Tahoma"/>
              </w:rPr>
              <w:t>wartość odtworzeniowa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t>Gotówka</w:t>
            </w:r>
          </w:p>
          <w:p w:rsidR="001F5CD3" w:rsidRPr="00DF2275" w:rsidRDefault="001F5CD3" w:rsidP="00EA75DF">
            <w:pPr>
              <w:snapToGrid w:val="0"/>
              <w:rPr>
                <w:rFonts w:ascii="Tahoma" w:hAnsi="Tahoma" w:cs="Tahoma"/>
                <w:bCs/>
              </w:rPr>
            </w:pPr>
          </w:p>
        </w:tc>
        <w:tc>
          <w:tcPr>
            <w:tcW w:w="2835" w:type="dxa"/>
            <w:gridSpan w:val="2"/>
            <w:vAlign w:val="center"/>
          </w:tcPr>
          <w:p w:rsidR="001F5CD3" w:rsidRPr="00220D07" w:rsidRDefault="001F5CD3" w:rsidP="00EA75DF">
            <w:pPr>
              <w:snapToGrid w:val="0"/>
              <w:jc w:val="center"/>
              <w:rPr>
                <w:rFonts w:ascii="Tahoma" w:hAnsi="Tahoma" w:cs="Tahoma"/>
                <w:b/>
                <w:bCs/>
              </w:rPr>
            </w:pPr>
            <w:r w:rsidRPr="00CB295A">
              <w:rPr>
                <w:rFonts w:ascii="Tahoma" w:hAnsi="Tahoma" w:cs="Tahoma"/>
                <w:b/>
              </w:rPr>
              <w:t>5 000,00 zł</w:t>
            </w:r>
          </w:p>
        </w:tc>
        <w:tc>
          <w:tcPr>
            <w:tcW w:w="2126" w:type="dxa"/>
            <w:vAlign w:val="center"/>
          </w:tcPr>
          <w:p w:rsidR="001F5CD3" w:rsidRPr="00DF2275" w:rsidRDefault="001F5CD3" w:rsidP="00EA75DF">
            <w:pPr>
              <w:snapToGrid w:val="0"/>
              <w:jc w:val="center"/>
              <w:rPr>
                <w:rFonts w:ascii="Tahoma" w:hAnsi="Tahoma" w:cs="Tahoma"/>
                <w:b/>
                <w:bCs/>
              </w:rPr>
            </w:pPr>
            <w:r w:rsidRPr="00DF2275">
              <w:rPr>
                <w:rFonts w:ascii="Tahoma" w:hAnsi="Tahoma" w:cs="Tahoma"/>
              </w:rPr>
              <w:t>nominalna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lastRenderedPageBreak/>
              <w:t>Środki obrotowe</w:t>
            </w:r>
          </w:p>
        </w:tc>
        <w:tc>
          <w:tcPr>
            <w:tcW w:w="2835" w:type="dxa"/>
            <w:gridSpan w:val="2"/>
            <w:vAlign w:val="center"/>
          </w:tcPr>
          <w:p w:rsidR="001F5CD3" w:rsidRPr="00DF2275" w:rsidRDefault="001F5CD3" w:rsidP="00EA75DF">
            <w:pPr>
              <w:snapToGrid w:val="0"/>
              <w:jc w:val="center"/>
              <w:rPr>
                <w:rFonts w:ascii="Tahoma" w:hAnsi="Tahoma" w:cs="Tahoma"/>
                <w:b/>
              </w:rPr>
            </w:pPr>
            <w:r w:rsidRPr="00DF2275">
              <w:rPr>
                <w:rFonts w:ascii="Tahoma" w:hAnsi="Tahoma" w:cs="Tahoma"/>
                <w:b/>
              </w:rPr>
              <w:t>20 000,00 zł</w:t>
            </w:r>
          </w:p>
        </w:tc>
        <w:tc>
          <w:tcPr>
            <w:tcW w:w="2126"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zakupu/wytworzenia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spacing w:after="240"/>
              <w:rPr>
                <w:rFonts w:ascii="Tahoma" w:hAnsi="Tahoma" w:cs="Tahoma"/>
              </w:rPr>
            </w:pPr>
            <w:r w:rsidRPr="00DF2275">
              <w:rPr>
                <w:rFonts w:ascii="Tahoma" w:hAnsi="Tahoma" w:cs="Tahoma"/>
              </w:rPr>
              <w:t>Nakłady adaptacyjne (dotyczy zarówno budynków należących do jednostek Zamawiającego, jak i budynków należących do osób trzecich)</w:t>
            </w:r>
          </w:p>
        </w:tc>
        <w:tc>
          <w:tcPr>
            <w:tcW w:w="2835" w:type="dxa"/>
            <w:gridSpan w:val="2"/>
            <w:vAlign w:val="center"/>
          </w:tcPr>
          <w:p w:rsidR="001F5CD3" w:rsidRPr="00DF2275" w:rsidRDefault="001F5CD3" w:rsidP="00EA75DF">
            <w:pPr>
              <w:snapToGrid w:val="0"/>
              <w:spacing w:after="240"/>
              <w:jc w:val="center"/>
              <w:rPr>
                <w:rFonts w:ascii="Tahoma" w:hAnsi="Tahoma" w:cs="Tahoma"/>
                <w:b/>
                <w:bCs/>
              </w:rPr>
            </w:pPr>
            <w:r w:rsidRPr="00DF2275">
              <w:rPr>
                <w:rFonts w:ascii="Tahoma" w:hAnsi="Tahoma" w:cs="Tahoma"/>
                <w:b/>
              </w:rPr>
              <w:t>100 000,00 zł</w:t>
            </w:r>
          </w:p>
        </w:tc>
        <w:tc>
          <w:tcPr>
            <w:tcW w:w="2126" w:type="dxa"/>
            <w:vAlign w:val="center"/>
          </w:tcPr>
          <w:p w:rsidR="001F5CD3" w:rsidRPr="00DF2275" w:rsidRDefault="001F5CD3" w:rsidP="00EA75DF">
            <w:pPr>
              <w:snapToGrid w:val="0"/>
              <w:spacing w:after="240"/>
              <w:contextualSpacing/>
              <w:jc w:val="center"/>
              <w:rPr>
                <w:rFonts w:ascii="Tahoma" w:hAnsi="Tahoma" w:cs="Tahoma"/>
                <w:b/>
                <w:bCs/>
              </w:rPr>
            </w:pPr>
            <w:r w:rsidRPr="00DF2275">
              <w:rPr>
                <w:rFonts w:ascii="Tahoma" w:hAnsi="Tahoma" w:cs="Tahoma"/>
              </w:rPr>
              <w:t>wartość odtworzeniowa</w:t>
            </w:r>
          </w:p>
        </w:tc>
        <w:tc>
          <w:tcPr>
            <w:tcW w:w="2119" w:type="dxa"/>
          </w:tcPr>
          <w:p w:rsidR="001F5CD3" w:rsidRPr="00DF2275" w:rsidRDefault="001F5CD3" w:rsidP="00EA75DF">
            <w:pPr>
              <w:snapToGrid w:val="0"/>
              <w:spacing w:before="240" w:after="240"/>
              <w:contextualSpacing/>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B467F" w:rsidRDefault="001F5CD3" w:rsidP="00EA75DF">
            <w:pPr>
              <w:rPr>
                <w:rFonts w:ascii="Tahoma" w:hAnsi="Tahoma" w:cs="Tahoma"/>
              </w:rPr>
            </w:pPr>
            <w:r w:rsidRPr="00DB467F">
              <w:rPr>
                <w:rFonts w:ascii="Tahoma" w:hAnsi="Tahoma" w:cs="Tahoma"/>
              </w:rPr>
              <w:t xml:space="preserve">Wyposażenie jednostek OSP wykorzystywane w akcjach ratowniczych i podczas ćwiczeń w tym również w drodze na- i z powyżej wskazanych działań </w:t>
            </w:r>
          </w:p>
        </w:tc>
        <w:tc>
          <w:tcPr>
            <w:tcW w:w="2835" w:type="dxa"/>
            <w:gridSpan w:val="2"/>
            <w:vAlign w:val="center"/>
          </w:tcPr>
          <w:p w:rsidR="001F5CD3" w:rsidRPr="00DB467F" w:rsidRDefault="001F5CD3" w:rsidP="00EA75DF">
            <w:pPr>
              <w:snapToGrid w:val="0"/>
              <w:jc w:val="center"/>
              <w:rPr>
                <w:rFonts w:ascii="Tahoma" w:hAnsi="Tahoma" w:cs="Tahoma"/>
                <w:b/>
              </w:rPr>
            </w:pPr>
            <w:r w:rsidRPr="00DB467F">
              <w:rPr>
                <w:rFonts w:ascii="Tahoma" w:hAnsi="Tahoma" w:cs="Tahoma"/>
                <w:b/>
              </w:rPr>
              <w:t>50 000,00 zł</w:t>
            </w:r>
          </w:p>
        </w:tc>
        <w:tc>
          <w:tcPr>
            <w:tcW w:w="2126"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B467F" w:rsidRDefault="001F5CD3" w:rsidP="00EA75DF">
            <w:pPr>
              <w:rPr>
                <w:rFonts w:ascii="Tahoma" w:hAnsi="Tahoma" w:cs="Tahoma"/>
              </w:rPr>
            </w:pPr>
            <w:r w:rsidRPr="00DB467F">
              <w:rPr>
                <w:rFonts w:ascii="Tahoma" w:hAnsi="Tahoma" w:cs="Tahoma"/>
              </w:rPr>
              <w:t xml:space="preserve">Wyposażenie jednostek OSP w miejscu przechowywania </w:t>
            </w:r>
          </w:p>
        </w:tc>
        <w:tc>
          <w:tcPr>
            <w:tcW w:w="2835" w:type="dxa"/>
            <w:gridSpan w:val="2"/>
            <w:vAlign w:val="center"/>
          </w:tcPr>
          <w:p w:rsidR="001F5CD3" w:rsidRPr="00DB467F" w:rsidRDefault="001F5CD3" w:rsidP="00EA75DF">
            <w:pPr>
              <w:snapToGrid w:val="0"/>
              <w:jc w:val="center"/>
              <w:rPr>
                <w:rFonts w:ascii="Tahoma" w:hAnsi="Tahoma" w:cs="Tahoma"/>
                <w:b/>
              </w:rPr>
            </w:pPr>
            <w:r w:rsidRPr="00DB467F">
              <w:rPr>
                <w:rFonts w:ascii="Tahoma" w:hAnsi="Tahoma" w:cs="Tahoma"/>
                <w:b/>
              </w:rPr>
              <w:t>50 000,00 zł</w:t>
            </w:r>
          </w:p>
        </w:tc>
        <w:tc>
          <w:tcPr>
            <w:tcW w:w="2126"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D4CC1"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rPr>
                <w:rFonts w:ascii="Tahoma" w:hAnsi="Tahoma" w:cs="Tahoma"/>
              </w:rPr>
            </w:pPr>
            <w:r w:rsidRPr="00DF2275">
              <w:rPr>
                <w:rFonts w:ascii="Tahoma" w:hAnsi="Tahoma" w:cs="Tahoma"/>
              </w:rPr>
              <w:t>Zewnętrzne elementy stałe budynków i budowli</w:t>
            </w:r>
            <w:r>
              <w:rPr>
                <w:rFonts w:ascii="Tahoma" w:hAnsi="Tahoma" w:cs="Tahoma"/>
              </w:rPr>
              <w:t xml:space="preserve"> np. rynny, parapety itp. oraz</w:t>
            </w:r>
            <w:r w:rsidRPr="00DF2275">
              <w:rPr>
                <w:rFonts w:ascii="Tahoma" w:hAnsi="Tahoma" w:cs="Tahoma"/>
              </w:rPr>
              <w:t xml:space="preserve"> budowle wolnostojące m.in. </w:t>
            </w:r>
            <w:proofErr w:type="spellStart"/>
            <w:r w:rsidRPr="00DF2275">
              <w:rPr>
                <w:rFonts w:ascii="Tahoma" w:hAnsi="Tahoma" w:cs="Tahoma"/>
              </w:rPr>
              <w:t>witacze</w:t>
            </w:r>
            <w:proofErr w:type="spellEnd"/>
            <w:r w:rsidRPr="00DF2275">
              <w:rPr>
                <w:rFonts w:ascii="Tahoma" w:hAnsi="Tahoma" w:cs="Tahoma"/>
              </w:rPr>
              <w:t>, gabloty informacyjne, boiska z infrastrukturą, szlabany, barierki</w:t>
            </w:r>
            <w:r>
              <w:rPr>
                <w:rFonts w:ascii="Tahoma" w:hAnsi="Tahoma" w:cs="Tahoma"/>
              </w:rPr>
              <w:t xml:space="preserve"> itp.</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b/>
              </w:rPr>
            </w:pPr>
            <w:r w:rsidRPr="00DF2275">
              <w:rPr>
                <w:rFonts w:ascii="Tahoma" w:hAnsi="Tahoma" w:cs="Tahoma"/>
                <w:b/>
              </w:rPr>
              <w:t>100 000,00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Borders>
              <w:top w:val="single" w:sz="4" w:space="0" w:color="auto"/>
              <w:left w:val="single" w:sz="4" w:space="0" w:color="auto"/>
              <w:bottom w:val="single" w:sz="4" w:space="0" w:color="auto"/>
              <w:right w:val="single" w:sz="4" w:space="0" w:color="auto"/>
            </w:tcBorders>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t>Mienie pracownicze i uczniowskie</w:t>
            </w:r>
          </w:p>
          <w:p w:rsidR="001F5CD3" w:rsidRPr="00DF2275" w:rsidRDefault="001F5CD3" w:rsidP="00EA75DF">
            <w:pPr>
              <w:snapToGrid w:val="0"/>
              <w:rPr>
                <w:rFonts w:ascii="Tahoma" w:hAnsi="Tahoma" w:cs="Tahoma"/>
                <w:bCs/>
              </w:rPr>
            </w:pPr>
          </w:p>
        </w:tc>
        <w:tc>
          <w:tcPr>
            <w:tcW w:w="2835" w:type="dxa"/>
            <w:gridSpan w:val="2"/>
            <w:vAlign w:val="center"/>
          </w:tcPr>
          <w:p w:rsidR="001F5CD3" w:rsidRPr="00DF2275" w:rsidRDefault="001F5CD3" w:rsidP="00EA75DF">
            <w:pPr>
              <w:snapToGrid w:val="0"/>
              <w:jc w:val="center"/>
              <w:rPr>
                <w:rFonts w:ascii="Tahoma" w:hAnsi="Tahoma" w:cs="Tahoma"/>
                <w:b/>
                <w:bCs/>
              </w:rPr>
            </w:pPr>
            <w:r>
              <w:rPr>
                <w:rFonts w:ascii="Tahoma" w:hAnsi="Tahoma" w:cs="Tahoma"/>
                <w:b/>
              </w:rPr>
              <w:t>2</w:t>
            </w:r>
            <w:r w:rsidRPr="00DF2275">
              <w:rPr>
                <w:rFonts w:ascii="Tahoma" w:hAnsi="Tahoma" w:cs="Tahoma"/>
                <w:b/>
              </w:rPr>
              <w:t>0 000,00 zł</w:t>
            </w:r>
          </w:p>
        </w:tc>
        <w:tc>
          <w:tcPr>
            <w:tcW w:w="2126" w:type="dxa"/>
            <w:vAlign w:val="center"/>
          </w:tcPr>
          <w:p w:rsidR="001F5CD3" w:rsidRPr="00DF2275" w:rsidRDefault="001F5CD3" w:rsidP="00EA75DF">
            <w:pPr>
              <w:snapToGrid w:val="0"/>
              <w:jc w:val="center"/>
              <w:rPr>
                <w:rFonts w:ascii="Tahoma" w:hAnsi="Tahoma" w:cs="Tahoma"/>
                <w:b/>
                <w:bCs/>
              </w:rPr>
            </w:pPr>
            <w:r w:rsidRPr="00DF2275">
              <w:rPr>
                <w:rFonts w:ascii="Tahoma" w:hAnsi="Tahoma" w:cs="Tahoma"/>
              </w:rPr>
              <w:t>wartość odtworzeniowa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D4CC1"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rPr>
                <w:rFonts w:ascii="Tahoma" w:hAnsi="Tahoma" w:cs="Tahoma"/>
              </w:rPr>
            </w:pPr>
            <w:r w:rsidRPr="00DF2275">
              <w:rPr>
                <w:rFonts w:ascii="Tahoma" w:hAnsi="Tahoma" w:cs="Tahoma"/>
              </w:rPr>
              <w:t xml:space="preserve">Mienie osób trzecich (powierzone)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b/>
              </w:rPr>
            </w:pPr>
            <w:r>
              <w:rPr>
                <w:rFonts w:ascii="Tahoma" w:hAnsi="Tahoma" w:cs="Tahoma"/>
                <w:b/>
              </w:rPr>
              <w:t>20</w:t>
            </w:r>
            <w:r w:rsidRPr="00DF2275">
              <w:rPr>
                <w:rFonts w:ascii="Tahoma" w:hAnsi="Tahoma" w:cs="Tahoma"/>
                <w:b/>
              </w:rPr>
              <w:t> 000,00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Borders>
              <w:top w:val="single" w:sz="4" w:space="0" w:color="auto"/>
              <w:left w:val="single" w:sz="4" w:space="0" w:color="auto"/>
              <w:bottom w:val="single" w:sz="4" w:space="0" w:color="auto"/>
              <w:right w:val="single" w:sz="4" w:space="0" w:color="auto"/>
            </w:tcBorders>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t>Ogrodzenia znajdujące się na terenie Gminy w tym</w:t>
            </w:r>
            <w:r>
              <w:rPr>
                <w:rFonts w:ascii="Tahoma" w:hAnsi="Tahoma" w:cs="Tahoma"/>
              </w:rPr>
              <w:t xml:space="preserve"> m.in. furtki i bramy z siłownikami itp.</w:t>
            </w:r>
          </w:p>
        </w:tc>
        <w:tc>
          <w:tcPr>
            <w:tcW w:w="2835" w:type="dxa"/>
            <w:gridSpan w:val="2"/>
            <w:vAlign w:val="center"/>
          </w:tcPr>
          <w:p w:rsidR="001F5CD3" w:rsidRPr="00DF2275" w:rsidRDefault="001F5CD3" w:rsidP="00EA75DF">
            <w:pPr>
              <w:snapToGrid w:val="0"/>
              <w:jc w:val="center"/>
              <w:rPr>
                <w:rFonts w:ascii="Tahoma" w:hAnsi="Tahoma" w:cs="Tahoma"/>
                <w:b/>
              </w:rPr>
            </w:pPr>
            <w:r>
              <w:rPr>
                <w:rFonts w:ascii="Tahoma" w:hAnsi="Tahoma" w:cs="Tahoma"/>
                <w:b/>
              </w:rPr>
              <w:t>100</w:t>
            </w:r>
            <w:r w:rsidRPr="00DF2275">
              <w:rPr>
                <w:rFonts w:ascii="Tahoma" w:hAnsi="Tahoma" w:cs="Tahoma"/>
                <w:b/>
              </w:rPr>
              <w:t> 000,00 zł</w:t>
            </w:r>
          </w:p>
        </w:tc>
        <w:tc>
          <w:tcPr>
            <w:tcW w:w="2126"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657242"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rPr>
                <w:rFonts w:ascii="Tahoma" w:hAnsi="Tahoma" w:cs="Tahoma"/>
              </w:rPr>
            </w:pPr>
            <w:r w:rsidRPr="00DF2275">
              <w:rPr>
                <w:rFonts w:ascii="Tahoma" w:hAnsi="Tahoma" w:cs="Tahoma"/>
              </w:rPr>
              <w:t xml:space="preserve">Środki </w:t>
            </w:r>
            <w:r w:rsidRPr="00B41B91">
              <w:rPr>
                <w:rFonts w:ascii="Tahoma" w:hAnsi="Tahoma" w:cs="Tahoma"/>
              </w:rPr>
              <w:t xml:space="preserve">trwałe, środki trwałe </w:t>
            </w:r>
            <w:proofErr w:type="spellStart"/>
            <w:r w:rsidRPr="00B41B91">
              <w:rPr>
                <w:rFonts w:ascii="Tahoma" w:hAnsi="Tahoma" w:cs="Tahoma"/>
              </w:rPr>
              <w:t>niskocenne</w:t>
            </w:r>
            <w:proofErr w:type="spellEnd"/>
            <w:r w:rsidRPr="00B41B91">
              <w:rPr>
                <w:rFonts w:ascii="Tahoma" w:hAnsi="Tahoma" w:cs="Tahoma"/>
              </w:rPr>
              <w:t>, zbiory biblioteczne, urządzenia znajdujące się poza miejscem ubezpieczenia</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b/>
              </w:rPr>
            </w:pPr>
            <w:r w:rsidRPr="00DF2275">
              <w:rPr>
                <w:rFonts w:ascii="Tahoma" w:hAnsi="Tahoma" w:cs="Tahoma"/>
                <w:b/>
              </w:rPr>
              <w:t>10 000,00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Borders>
              <w:top w:val="single" w:sz="4" w:space="0" w:color="auto"/>
              <w:left w:val="single" w:sz="4" w:space="0" w:color="auto"/>
              <w:bottom w:val="single" w:sz="4" w:space="0" w:color="auto"/>
              <w:right w:val="single" w:sz="4" w:space="0" w:color="auto"/>
            </w:tcBorders>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657242" w:rsidTr="00EA75DF">
        <w:tc>
          <w:tcPr>
            <w:tcW w:w="2867"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rPr>
                <w:rFonts w:ascii="Tahoma" w:hAnsi="Tahoma" w:cs="Tahoma"/>
              </w:rPr>
            </w:pPr>
            <w:r w:rsidRPr="00DF2275">
              <w:rPr>
                <w:rFonts w:ascii="Tahoma" w:hAnsi="Tahoma" w:cs="Tahoma"/>
              </w:rPr>
              <w:t>Instalacje energetyczne, elektryczne i linie napowietrzne (do 200 m)</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b/>
              </w:rPr>
            </w:pPr>
            <w:r>
              <w:rPr>
                <w:rFonts w:ascii="Tahoma" w:hAnsi="Tahoma" w:cs="Tahoma"/>
                <w:b/>
              </w:rPr>
              <w:t>20</w:t>
            </w:r>
            <w:r w:rsidRPr="00DF2275">
              <w:rPr>
                <w:rFonts w:ascii="Tahoma" w:hAnsi="Tahoma" w:cs="Tahoma"/>
                <w:b/>
              </w:rPr>
              <w:t> 000,00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2119" w:type="dxa"/>
            <w:tcBorders>
              <w:top w:val="single" w:sz="4" w:space="0" w:color="auto"/>
              <w:left w:val="single" w:sz="4" w:space="0" w:color="auto"/>
              <w:bottom w:val="single" w:sz="4" w:space="0" w:color="auto"/>
              <w:right w:val="single" w:sz="4" w:space="0" w:color="auto"/>
            </w:tcBorders>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t>Przepięcie</w:t>
            </w:r>
          </w:p>
        </w:tc>
        <w:tc>
          <w:tcPr>
            <w:tcW w:w="2835" w:type="dxa"/>
            <w:gridSpan w:val="2"/>
            <w:vAlign w:val="center"/>
          </w:tcPr>
          <w:p w:rsidR="001F5CD3" w:rsidRPr="00DF2275" w:rsidRDefault="001F5CD3" w:rsidP="00EA75DF">
            <w:pPr>
              <w:snapToGrid w:val="0"/>
              <w:jc w:val="center"/>
              <w:rPr>
                <w:rFonts w:ascii="Tahoma" w:hAnsi="Tahoma" w:cs="Tahoma"/>
                <w:b/>
              </w:rPr>
            </w:pPr>
            <w:r>
              <w:rPr>
                <w:rFonts w:ascii="Tahoma" w:hAnsi="Tahoma" w:cs="Tahoma"/>
                <w:b/>
              </w:rPr>
              <w:t>1</w:t>
            </w:r>
            <w:r w:rsidRPr="00DF2275">
              <w:rPr>
                <w:rFonts w:ascii="Tahoma" w:hAnsi="Tahoma" w:cs="Tahoma"/>
                <w:b/>
              </w:rPr>
              <w:t>00 000,00 zł</w:t>
            </w:r>
          </w:p>
        </w:tc>
        <w:tc>
          <w:tcPr>
            <w:tcW w:w="2126" w:type="dxa"/>
            <w:vAlign w:val="center"/>
          </w:tcPr>
          <w:p w:rsidR="001F5CD3" w:rsidRPr="00DF2275" w:rsidRDefault="001F5CD3" w:rsidP="00EA75DF">
            <w:pPr>
              <w:snapToGrid w:val="0"/>
              <w:jc w:val="center"/>
              <w:rPr>
                <w:rFonts w:ascii="Tahoma" w:hAnsi="Tahoma" w:cs="Tahoma"/>
              </w:rPr>
            </w:pP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2867" w:type="dxa"/>
            <w:vAlign w:val="center"/>
          </w:tcPr>
          <w:p w:rsidR="001F5CD3" w:rsidRPr="00DF2275" w:rsidRDefault="001F5CD3" w:rsidP="00EA75DF">
            <w:pPr>
              <w:rPr>
                <w:rFonts w:ascii="Tahoma" w:hAnsi="Tahoma" w:cs="Tahoma"/>
              </w:rPr>
            </w:pPr>
            <w:r w:rsidRPr="00DF2275">
              <w:rPr>
                <w:rFonts w:ascii="Tahoma" w:hAnsi="Tahoma" w:cs="Tahoma"/>
              </w:rPr>
              <w:t>Dewastacja</w:t>
            </w:r>
          </w:p>
        </w:tc>
        <w:tc>
          <w:tcPr>
            <w:tcW w:w="2835" w:type="dxa"/>
            <w:gridSpan w:val="2"/>
            <w:vAlign w:val="center"/>
          </w:tcPr>
          <w:p w:rsidR="001F5CD3" w:rsidRPr="00DF2275" w:rsidRDefault="001F5CD3" w:rsidP="00EA75DF">
            <w:pPr>
              <w:snapToGrid w:val="0"/>
              <w:jc w:val="center"/>
              <w:rPr>
                <w:rFonts w:ascii="Tahoma" w:hAnsi="Tahoma" w:cs="Tahoma"/>
                <w:b/>
              </w:rPr>
            </w:pPr>
            <w:r w:rsidRPr="00DF2275">
              <w:rPr>
                <w:rFonts w:ascii="Tahoma" w:hAnsi="Tahoma" w:cs="Tahoma"/>
                <w:b/>
              </w:rPr>
              <w:t>100 000,00 zł / 5 000,00 zł (</w:t>
            </w:r>
            <w:proofErr w:type="spellStart"/>
            <w:r w:rsidRPr="00DF2275">
              <w:rPr>
                <w:rFonts w:ascii="Tahoma" w:hAnsi="Tahoma" w:cs="Tahoma"/>
                <w:b/>
              </w:rPr>
              <w:t>grafitti</w:t>
            </w:r>
            <w:proofErr w:type="spellEnd"/>
            <w:r w:rsidRPr="00DF2275">
              <w:rPr>
                <w:rFonts w:ascii="Tahoma" w:hAnsi="Tahoma" w:cs="Tahoma"/>
                <w:b/>
              </w:rPr>
              <w:t>)</w:t>
            </w:r>
          </w:p>
        </w:tc>
        <w:tc>
          <w:tcPr>
            <w:tcW w:w="2126" w:type="dxa"/>
            <w:vAlign w:val="center"/>
          </w:tcPr>
          <w:p w:rsidR="001F5CD3" w:rsidRPr="00DF2275" w:rsidRDefault="001F5CD3" w:rsidP="00EA75DF">
            <w:pPr>
              <w:snapToGrid w:val="0"/>
              <w:jc w:val="center"/>
              <w:rPr>
                <w:rFonts w:ascii="Tahoma" w:hAnsi="Tahoma" w:cs="Tahoma"/>
              </w:rPr>
            </w:pPr>
          </w:p>
        </w:tc>
        <w:tc>
          <w:tcPr>
            <w:tcW w:w="2119" w:type="dxa"/>
          </w:tcPr>
          <w:p w:rsidR="001F5CD3" w:rsidRPr="00DF2275" w:rsidRDefault="001F5CD3" w:rsidP="00EA75DF">
            <w:pPr>
              <w:snapToGrid w:val="0"/>
              <w:jc w:val="center"/>
              <w:rPr>
                <w:rFonts w:ascii="Tahoma" w:hAnsi="Tahoma" w:cs="Tahoma"/>
              </w:rPr>
            </w:pPr>
            <w:r>
              <w:rPr>
                <w:rFonts w:ascii="Tahoma" w:hAnsi="Tahoma" w:cs="Tahoma"/>
              </w:rPr>
              <w:t>Od 16.02.2018r</w:t>
            </w:r>
          </w:p>
        </w:tc>
      </w:tr>
    </w:tbl>
    <w:p w:rsidR="001F5CD3" w:rsidRDefault="001F5CD3" w:rsidP="001F5CD3">
      <w:pPr>
        <w:ind w:left="360"/>
        <w:jc w:val="both"/>
        <w:rPr>
          <w:rFonts w:ascii="Tahoma" w:hAnsi="Tahoma" w:cs="Tahoma"/>
        </w:rPr>
      </w:pPr>
    </w:p>
    <w:p w:rsidR="001F5CD3" w:rsidRDefault="001F5CD3" w:rsidP="001F5CD3">
      <w:pPr>
        <w:numPr>
          <w:ilvl w:val="0"/>
          <w:numId w:val="16"/>
        </w:numPr>
        <w:jc w:val="both"/>
        <w:rPr>
          <w:rFonts w:ascii="Tahoma" w:hAnsi="Tahoma" w:cs="Tahoma"/>
          <w:b/>
        </w:rPr>
      </w:pPr>
      <w:r>
        <w:rPr>
          <w:rFonts w:ascii="Tahoma" w:hAnsi="Tahoma" w:cs="Tahoma"/>
          <w:b/>
        </w:rPr>
        <w:t>Postanowienia dodatkowe:</w:t>
      </w:r>
    </w:p>
    <w:p w:rsidR="001F5CD3" w:rsidRDefault="001F5CD3" w:rsidP="001F5CD3">
      <w:pPr>
        <w:ind w:left="720"/>
        <w:jc w:val="both"/>
        <w:rPr>
          <w:rFonts w:ascii="Tahoma" w:hAnsi="Tahoma" w:cs="Tahoma"/>
        </w:rPr>
      </w:pPr>
      <w:r>
        <w:rPr>
          <w:rFonts w:ascii="Tahoma" w:hAnsi="Tahoma" w:cs="Tahoma"/>
          <w:b/>
        </w:rPr>
        <w:t xml:space="preserve">- </w:t>
      </w:r>
      <w:r>
        <w:rPr>
          <w:rFonts w:ascii="Tahoma" w:hAnsi="Tahoma" w:cs="Tahoma"/>
        </w:rPr>
        <w:t>Ustalenie wysokości odszkodowania</w:t>
      </w:r>
      <w:r w:rsidRPr="006721C8">
        <w:rPr>
          <w:rFonts w:ascii="Tahoma" w:hAnsi="Tahoma" w:cs="Tahoma"/>
        </w:rPr>
        <w:t xml:space="preserve"> będzie</w:t>
      </w:r>
      <w:r>
        <w:rPr>
          <w:rFonts w:ascii="Tahoma" w:hAnsi="Tahoma" w:cs="Tahoma"/>
          <w:b/>
        </w:rPr>
        <w:t xml:space="preserve"> </w:t>
      </w:r>
      <w:r w:rsidRPr="006721C8">
        <w:rPr>
          <w:rFonts w:ascii="Tahoma" w:hAnsi="Tahoma" w:cs="Tahoma"/>
        </w:rPr>
        <w:t>następować zgodnie z klauzulą likwidacji doty</w:t>
      </w:r>
      <w:r>
        <w:rPr>
          <w:rFonts w:ascii="Tahoma" w:hAnsi="Tahoma" w:cs="Tahoma"/>
        </w:rPr>
        <w:t>czącą</w:t>
      </w:r>
      <w:r w:rsidRPr="006721C8">
        <w:rPr>
          <w:rFonts w:ascii="Tahoma" w:hAnsi="Tahoma" w:cs="Tahoma"/>
        </w:rPr>
        <w:t xml:space="preserve"> środków trwałych</w:t>
      </w:r>
      <w:r>
        <w:rPr>
          <w:rFonts w:ascii="Tahoma" w:hAnsi="Tahoma" w:cs="Tahoma"/>
        </w:rPr>
        <w:t>.</w:t>
      </w:r>
    </w:p>
    <w:p w:rsidR="001F5CD3" w:rsidRDefault="001F5CD3" w:rsidP="001F5CD3">
      <w:pPr>
        <w:ind w:left="720"/>
        <w:jc w:val="both"/>
        <w:rPr>
          <w:rFonts w:ascii="Tahoma" w:hAnsi="Tahoma" w:cs="Tahoma"/>
        </w:rPr>
      </w:pPr>
      <w:r>
        <w:rPr>
          <w:rFonts w:ascii="Tahoma" w:hAnsi="Tahoma" w:cs="Tahoma"/>
        </w:rPr>
        <w:t xml:space="preserve">- W ramach </w:t>
      </w:r>
      <w:proofErr w:type="spellStart"/>
      <w:r>
        <w:rPr>
          <w:rFonts w:ascii="Tahoma" w:hAnsi="Tahoma" w:cs="Tahoma"/>
        </w:rPr>
        <w:t>oszkodowania</w:t>
      </w:r>
      <w:proofErr w:type="spellEnd"/>
      <w:r>
        <w:rPr>
          <w:rFonts w:ascii="Tahoma" w:hAnsi="Tahoma" w:cs="Tahoma"/>
        </w:rPr>
        <w:t xml:space="preserve"> dodatkowo pokrywane będą koszty opracowania wymaganej dokumentacji, koszty transportu, demontażu, montażu, których poniesienie jest niezbędne w celu odtworzenia mienia.</w:t>
      </w:r>
    </w:p>
    <w:p w:rsidR="001F5CD3" w:rsidRPr="009D32B1" w:rsidRDefault="001F5CD3" w:rsidP="001F5CD3">
      <w:pPr>
        <w:ind w:left="720"/>
        <w:jc w:val="both"/>
        <w:rPr>
          <w:rFonts w:ascii="Tahoma" w:hAnsi="Tahoma" w:cs="Tahoma"/>
        </w:rPr>
      </w:pPr>
      <w:r>
        <w:rPr>
          <w:rFonts w:ascii="Tahoma" w:hAnsi="Tahoma" w:cs="Tahoma"/>
        </w:rPr>
        <w:t xml:space="preserve">- Odszkodowanie wypłacane będzie w przypadku budynków i budowli w pełniej wysokości poniesionej </w:t>
      </w:r>
      <w:r w:rsidRPr="009D32B1">
        <w:rPr>
          <w:rFonts w:ascii="Tahoma" w:hAnsi="Tahoma" w:cs="Tahoma"/>
        </w:rPr>
        <w:t xml:space="preserve">szkody potwierdzonej kosztorysem lub fakturami, rachunkami uwzględniającymi zakres uszkodzonych elementów, konieczność przeprowadzenia dodatkowych niezbędnych dla odtworzenia mienia napraw. </w:t>
      </w:r>
    </w:p>
    <w:p w:rsidR="001F5CD3" w:rsidRPr="009D32B1" w:rsidRDefault="001F5CD3" w:rsidP="001F5CD3">
      <w:pPr>
        <w:numPr>
          <w:ilvl w:val="0"/>
          <w:numId w:val="4"/>
        </w:numPr>
        <w:tabs>
          <w:tab w:val="left" w:pos="993"/>
        </w:tabs>
        <w:ind w:hanging="11"/>
        <w:jc w:val="both"/>
        <w:rPr>
          <w:rFonts w:ascii="Tahoma" w:hAnsi="Tahoma" w:cs="Tahoma"/>
        </w:rPr>
      </w:pPr>
      <w:r w:rsidRPr="009D32B1">
        <w:rPr>
          <w:rFonts w:ascii="Tahoma" w:hAnsi="Tahoma" w:cs="Tahoma"/>
        </w:rPr>
        <w:t xml:space="preserve">W przypadku wystąpienia szkody częściowej ubezpieczyciel jest zobowiązany do natychmiastowego, automatycznego odtworzenia sumy ubezpieczenia do stanu pierwotnego, informując o tym Ubezpieczającego wraz z obowiązkowym podaniem kosztu </w:t>
      </w:r>
      <w:proofErr w:type="spellStart"/>
      <w:r w:rsidRPr="009D32B1">
        <w:rPr>
          <w:rFonts w:ascii="Tahoma" w:hAnsi="Tahoma" w:cs="Tahoma"/>
        </w:rPr>
        <w:t>doubezpieczenia</w:t>
      </w:r>
      <w:proofErr w:type="spellEnd"/>
      <w:r w:rsidRPr="009D32B1">
        <w:rPr>
          <w:rFonts w:ascii="Tahoma" w:hAnsi="Tahoma" w:cs="Tahoma"/>
        </w:rPr>
        <w:t xml:space="preserve">. Jeżeli Ubezpieczający nie wniesie sprzeciwu na takie </w:t>
      </w:r>
      <w:proofErr w:type="spellStart"/>
      <w:r w:rsidRPr="009D32B1">
        <w:rPr>
          <w:rFonts w:ascii="Tahoma" w:hAnsi="Tahoma" w:cs="Tahoma"/>
        </w:rPr>
        <w:t>doubezpieczenie</w:t>
      </w:r>
      <w:proofErr w:type="spellEnd"/>
      <w:r w:rsidRPr="009D32B1">
        <w:rPr>
          <w:rFonts w:ascii="Tahoma" w:hAnsi="Tahoma" w:cs="Tahoma"/>
        </w:rPr>
        <w:t xml:space="preserve"> w ciągu 7 dni od otrzymania powiadomienia Ubezpieczyciel naliczy dodatkową składkę do końca rocznego okresu ubezpieczenia (w systemie pro rata temporis) według stawki nie większej niż zaoferowanej w przetargu w złożonej ofercie przetargowej.  </w:t>
      </w:r>
    </w:p>
    <w:p w:rsidR="001F5CD3" w:rsidRPr="00911CC8" w:rsidRDefault="001F5CD3" w:rsidP="001F5CD3">
      <w:pPr>
        <w:pStyle w:val="Nagwek3"/>
        <w:tabs>
          <w:tab w:val="clear" w:pos="720"/>
          <w:tab w:val="num" w:pos="0"/>
        </w:tabs>
        <w:ind w:left="142" w:hanging="142"/>
        <w:rPr>
          <w:rFonts w:ascii="Tahoma" w:hAnsi="Tahoma" w:cs="Tahoma"/>
          <w:sz w:val="20"/>
        </w:rPr>
      </w:pPr>
    </w:p>
    <w:p w:rsidR="001F5CD3" w:rsidRPr="00911CC8" w:rsidRDefault="001F5CD3" w:rsidP="001F5CD3">
      <w:pPr>
        <w:pStyle w:val="Nagwek3"/>
        <w:tabs>
          <w:tab w:val="clear" w:pos="720"/>
          <w:tab w:val="num" w:pos="0"/>
        </w:tabs>
        <w:ind w:left="142" w:hanging="142"/>
        <w:rPr>
          <w:rFonts w:ascii="Tahoma" w:hAnsi="Tahoma" w:cs="Tahoma"/>
          <w:sz w:val="20"/>
        </w:rPr>
      </w:pPr>
      <w:r w:rsidRPr="00911CC8">
        <w:rPr>
          <w:rFonts w:ascii="Tahoma" w:hAnsi="Tahoma" w:cs="Tahoma"/>
          <w:sz w:val="20"/>
        </w:rPr>
        <w:t>UBEZPIECZENIE MIENIA OD KRADZIEŻY Z WŁAMANIEM I RABUNKU:</w:t>
      </w:r>
    </w:p>
    <w:p w:rsidR="001F5CD3" w:rsidRDefault="001F5CD3" w:rsidP="001F5CD3">
      <w:pPr>
        <w:pStyle w:val="Wcicienormalne1"/>
        <w:rPr>
          <w:rFonts w:ascii="Tahoma" w:hAnsi="Tahoma" w:cs="Tahoma"/>
        </w:rPr>
      </w:pPr>
    </w:p>
    <w:p w:rsidR="001F5CD3" w:rsidRPr="00911CC8" w:rsidRDefault="001F5CD3" w:rsidP="001F5CD3">
      <w:pPr>
        <w:pStyle w:val="Wcicienormalne1"/>
        <w:rPr>
          <w:rFonts w:ascii="Tahoma" w:hAnsi="Tahoma" w:cs="Tahoma"/>
        </w:rPr>
      </w:pPr>
      <w:r w:rsidRPr="00911CC8">
        <w:rPr>
          <w:rFonts w:ascii="Tahoma" w:hAnsi="Tahoma" w:cs="Tahoma"/>
          <w:sz w:val="22"/>
        </w:rPr>
        <w:t xml:space="preserve">   </w:t>
      </w:r>
      <w:r w:rsidRPr="00911CC8">
        <w:rPr>
          <w:rFonts w:ascii="Tahoma" w:hAnsi="Tahoma" w:cs="Tahoma"/>
        </w:rPr>
        <w:t>limity odpowiedzialności dla ryzyka kradzieży z włamaniem i rabunkiem:</w:t>
      </w:r>
    </w:p>
    <w:p w:rsidR="001F5CD3" w:rsidRPr="00911CC8" w:rsidRDefault="001F5CD3" w:rsidP="001F5CD3">
      <w:pPr>
        <w:pStyle w:val="Wcicienormalne1"/>
        <w:rPr>
          <w:rFonts w:ascii="Tahoma" w:hAnsi="Tahoma" w:cs="Tahoma"/>
        </w:rPr>
      </w:pPr>
    </w:p>
    <w:p w:rsidR="001F5CD3" w:rsidRPr="00911CC8" w:rsidRDefault="001F5CD3" w:rsidP="001F5CD3">
      <w:pPr>
        <w:jc w:val="both"/>
        <w:rPr>
          <w:rFonts w:ascii="Tahoma" w:hAnsi="Tahoma" w:cs="Tahoma"/>
          <w:i/>
        </w:rPr>
      </w:pPr>
      <w:r w:rsidRPr="00911CC8">
        <w:rPr>
          <w:rFonts w:ascii="Tahoma" w:hAnsi="Tahoma" w:cs="Tahoma"/>
          <w:b/>
          <w:i/>
        </w:rPr>
        <w:t>UWAGA:</w:t>
      </w:r>
      <w:r w:rsidRPr="00911CC8">
        <w:rPr>
          <w:rFonts w:ascii="Tahoma" w:hAnsi="Tahoma" w:cs="Tahoma"/>
          <w:i/>
        </w:rPr>
        <w:t xml:space="preserve"> Ubezpieczenie dotyczy wszystkich jednostek wymienionych w punkcie 3 SIWZ oraz w załącznikach, jak również każdej lokalizacji, w której te jednostki prowadzą działalność na terenie Gminy włącznie z przenoszeniem, przewożeniem i użytkowaniem mienia poza wskazanymi lokalizacjami.</w:t>
      </w:r>
    </w:p>
    <w:p w:rsidR="001F5CD3" w:rsidRPr="00911CC8" w:rsidRDefault="001F5CD3" w:rsidP="001F5CD3">
      <w:pPr>
        <w:ind w:left="426"/>
        <w:jc w:val="both"/>
        <w:rPr>
          <w:rFonts w:ascii="Tahoma" w:hAnsi="Tahoma" w:cs="Tahoma"/>
        </w:rPr>
      </w:pPr>
    </w:p>
    <w:p w:rsidR="001F5CD3" w:rsidRPr="00911CC8" w:rsidRDefault="001F5CD3" w:rsidP="001F5CD3">
      <w:pPr>
        <w:numPr>
          <w:ilvl w:val="0"/>
          <w:numId w:val="11"/>
        </w:numPr>
        <w:ind w:left="426" w:firstLine="0"/>
        <w:jc w:val="both"/>
        <w:rPr>
          <w:rFonts w:ascii="Tahoma" w:hAnsi="Tahoma" w:cs="Tahoma"/>
        </w:rPr>
      </w:pPr>
      <w:r w:rsidRPr="00911CC8">
        <w:rPr>
          <w:rFonts w:ascii="Tahoma" w:hAnsi="Tahoma" w:cs="Tahoma"/>
          <w:b/>
        </w:rPr>
        <w:t>Definicje:</w:t>
      </w:r>
    </w:p>
    <w:p w:rsidR="001F5CD3" w:rsidRPr="00911CC8" w:rsidRDefault="001F5CD3" w:rsidP="001F5CD3">
      <w:pPr>
        <w:tabs>
          <w:tab w:val="left" w:pos="1702"/>
        </w:tabs>
        <w:ind w:left="709"/>
        <w:jc w:val="both"/>
        <w:rPr>
          <w:rFonts w:ascii="Tahoma" w:hAnsi="Tahoma" w:cs="Tahoma"/>
        </w:rPr>
      </w:pPr>
      <w:r w:rsidRPr="00911CC8">
        <w:rPr>
          <w:rFonts w:ascii="Tahoma" w:hAnsi="Tahoma" w:cs="Tahoma"/>
          <w:b/>
        </w:rPr>
        <w:t>Kradzież z włamaniem</w:t>
      </w:r>
      <w:r w:rsidRPr="00911CC8">
        <w:rPr>
          <w:rFonts w:ascii="Tahoma" w:hAnsi="Tahoma" w:cs="Tahoma"/>
        </w:rPr>
        <w:t xml:space="preserve"> – rozumianą jako zabór mienia z zamkniętego lokalu po usunięciu przy użyciu siły lub narzędzi istniejących zabezpieczeń, lub zabór mienia z lokalu w którym sprawca ukrył się przed jego zamknięciem i pozostawił ślady mogące stanowić dowód jego ukrycia;</w:t>
      </w:r>
    </w:p>
    <w:p w:rsidR="001F5CD3" w:rsidRPr="00911CC8" w:rsidRDefault="001F5CD3" w:rsidP="001F5CD3">
      <w:pPr>
        <w:tabs>
          <w:tab w:val="left" w:pos="1702"/>
        </w:tabs>
        <w:ind w:left="709"/>
        <w:jc w:val="both"/>
        <w:rPr>
          <w:rFonts w:ascii="Tahoma" w:hAnsi="Tahoma" w:cs="Tahoma"/>
        </w:rPr>
      </w:pPr>
      <w:r w:rsidRPr="00911CC8">
        <w:rPr>
          <w:rFonts w:ascii="Tahoma" w:hAnsi="Tahoma" w:cs="Tahoma"/>
          <w:b/>
        </w:rPr>
        <w:t>Rabunek</w:t>
      </w:r>
      <w:r w:rsidRPr="00911CC8">
        <w:rPr>
          <w:rFonts w:ascii="Tahoma" w:hAnsi="Tahoma" w:cs="Tahoma"/>
        </w:rPr>
        <w:t xml:space="preserve"> – zabór mienia z użyciem przemocy fizycznej lub groźby jej użycia wobec ubezpieczającego, osób działających w jego imieniu lub przez niego zatrudnionych albo po zmuszeniu przemocą fizyczną lub groźbą osoby posiadającej klucze do otwarcia lokalu albo po otwarciu lokalu kluczami zrabowanymi;</w:t>
      </w:r>
    </w:p>
    <w:p w:rsidR="001F5CD3" w:rsidRPr="00911CC8" w:rsidRDefault="001F5CD3" w:rsidP="001F5CD3">
      <w:pPr>
        <w:tabs>
          <w:tab w:val="left" w:pos="1702"/>
        </w:tabs>
        <w:ind w:left="709"/>
        <w:jc w:val="both"/>
        <w:rPr>
          <w:rFonts w:ascii="Tahoma" w:hAnsi="Tahoma" w:cs="Tahoma"/>
        </w:rPr>
      </w:pPr>
      <w:r w:rsidRPr="00911CC8">
        <w:rPr>
          <w:rFonts w:ascii="Tahoma" w:hAnsi="Tahoma" w:cs="Tahoma"/>
          <w:b/>
        </w:rPr>
        <w:t>Wandalizm (dewastację)</w:t>
      </w:r>
      <w:r w:rsidRPr="00911CC8">
        <w:rPr>
          <w:rFonts w:ascii="Tahoma" w:hAnsi="Tahoma" w:cs="Tahoma"/>
        </w:rPr>
        <w:t xml:space="preserve"> – rozumiany jako umyślne uszkodzenie lub zniszczenie ubezpieczonego mienia przez osoby trzecie, także bez kradzieży z włamaniem lub rabunku. Dotyczy również uszkodzenia elementów budynków lub lokali, w których to mienie się znajduje oraz uszkodzenia środków trwałych znajdujących się poza budynkami/budowlami. Wandalizm (dewastacja) dotyczy także uszkodzenia zabezpieczeń przeciwpożarowych oraz przeciw kradzieżowych.  </w:t>
      </w:r>
    </w:p>
    <w:p w:rsidR="001F5CD3" w:rsidRPr="00911CC8" w:rsidRDefault="001F5CD3" w:rsidP="001F5CD3">
      <w:pPr>
        <w:tabs>
          <w:tab w:val="left" w:pos="1702"/>
        </w:tabs>
        <w:ind w:left="709"/>
        <w:jc w:val="both"/>
        <w:rPr>
          <w:rFonts w:ascii="Tahoma" w:hAnsi="Tahoma" w:cs="Tahoma"/>
        </w:rPr>
      </w:pPr>
      <w:r w:rsidRPr="00911CC8">
        <w:rPr>
          <w:rFonts w:ascii="Tahoma" w:hAnsi="Tahoma" w:cs="Tahoma"/>
          <w:b/>
        </w:rPr>
        <w:t>Kradzież stałych elementów budynków i budowli</w:t>
      </w:r>
      <w:r w:rsidRPr="00911CC8">
        <w:rPr>
          <w:rFonts w:ascii="Tahoma" w:hAnsi="Tahoma" w:cs="Tahoma"/>
          <w:i/>
        </w:rPr>
        <w:t xml:space="preserve"> </w:t>
      </w:r>
      <w:r w:rsidRPr="00911CC8">
        <w:rPr>
          <w:rFonts w:ascii="Tahoma" w:hAnsi="Tahoma" w:cs="Tahoma"/>
        </w:rPr>
        <w:t xml:space="preserve">- ochroną ubezpieczeniową objęte są szkody </w:t>
      </w:r>
      <w:r w:rsidR="00F44D79">
        <w:rPr>
          <w:rFonts w:ascii="Tahoma" w:hAnsi="Tahoma" w:cs="Tahoma"/>
        </w:rPr>
        <w:br/>
      </w:r>
      <w:r w:rsidRPr="00911CC8">
        <w:rPr>
          <w:rFonts w:ascii="Tahoma" w:hAnsi="Tahoma" w:cs="Tahoma"/>
        </w:rPr>
        <w:t xml:space="preserve">w ubezpieczonych budynkach i budowlach spowodowane kradzieżą zwykłą elementów stałych tych obiektów (np. rynien, parapetów, przęseł ogrodzeń itp.). </w:t>
      </w:r>
    </w:p>
    <w:p w:rsidR="001F5CD3" w:rsidRPr="00911CC8" w:rsidRDefault="001F5CD3" w:rsidP="001F5CD3">
      <w:pPr>
        <w:tabs>
          <w:tab w:val="left" w:pos="1276"/>
        </w:tabs>
        <w:ind w:left="709"/>
        <w:rPr>
          <w:rFonts w:ascii="Tahoma" w:hAnsi="Tahoma" w:cs="Tahoma"/>
        </w:rPr>
      </w:pPr>
      <w:r w:rsidRPr="00911CC8">
        <w:rPr>
          <w:rFonts w:ascii="Tahoma" w:hAnsi="Tahoma" w:cs="Tahoma"/>
          <w:b/>
        </w:rPr>
        <w:t>Kradzież zwykła</w:t>
      </w:r>
      <w:r w:rsidRPr="00911CC8">
        <w:rPr>
          <w:rFonts w:ascii="Tahoma" w:hAnsi="Tahoma" w:cs="Tahoma"/>
        </w:rPr>
        <w:t xml:space="preserve"> - kradzież rozumiana jako zabór mienia w celu jego przywłaszczenia nie pozostawiający widocznych śladów włamania.</w:t>
      </w:r>
    </w:p>
    <w:p w:rsidR="001F5CD3" w:rsidRPr="00911CC8" w:rsidRDefault="001F5CD3" w:rsidP="001F5CD3">
      <w:pPr>
        <w:ind w:left="426"/>
        <w:jc w:val="both"/>
        <w:rPr>
          <w:rFonts w:ascii="Tahoma" w:hAnsi="Tahoma" w:cs="Tahoma"/>
        </w:rPr>
      </w:pPr>
    </w:p>
    <w:p w:rsidR="001F5CD3" w:rsidRPr="00911CC8" w:rsidRDefault="001F5CD3" w:rsidP="001F5CD3">
      <w:pPr>
        <w:numPr>
          <w:ilvl w:val="0"/>
          <w:numId w:val="11"/>
        </w:numPr>
        <w:jc w:val="both"/>
        <w:rPr>
          <w:rFonts w:ascii="Tahoma" w:hAnsi="Tahoma" w:cs="Tahoma"/>
          <w:b/>
        </w:rPr>
      </w:pPr>
      <w:r w:rsidRPr="00911CC8">
        <w:rPr>
          <w:rFonts w:ascii="Tahoma" w:hAnsi="Tahoma" w:cs="Tahoma"/>
          <w:b/>
        </w:rPr>
        <w:t xml:space="preserve">Przedmiot ubezpieczenia: </w:t>
      </w:r>
    </w:p>
    <w:p w:rsidR="001F5CD3" w:rsidRPr="00911CC8" w:rsidRDefault="001F5CD3" w:rsidP="001F5CD3">
      <w:pPr>
        <w:ind w:left="720"/>
        <w:jc w:val="both"/>
        <w:rPr>
          <w:rFonts w:ascii="Tahoma" w:hAnsi="Tahoma" w:cs="Tahoma"/>
        </w:rPr>
      </w:pPr>
      <w:r w:rsidRPr="00911CC8">
        <w:rPr>
          <w:rFonts w:ascii="Tahoma" w:hAnsi="Tahoma" w:cs="Tahoma"/>
        </w:rPr>
        <w:t xml:space="preserve">Przedmiotem ubezpieczenia jest mienie będące w posiadaniu Gminy, jednostek organizacyjnych </w:t>
      </w:r>
      <w:r w:rsidR="00F44D79">
        <w:rPr>
          <w:rFonts w:ascii="Tahoma" w:hAnsi="Tahoma" w:cs="Tahoma"/>
        </w:rPr>
        <w:br/>
      </w:r>
      <w:r w:rsidRPr="00911CC8">
        <w:rPr>
          <w:rFonts w:ascii="Tahoma" w:hAnsi="Tahoma" w:cs="Tahoma"/>
        </w:rPr>
        <w:t>i podmiotów wymienionych w punkcie 3 SIWZ oraz w załącznikach, a także mienie w którego posiadanie wejdą wyżej wymienione podmioty w okresie trwania umowy ubezpieczenia.</w:t>
      </w:r>
    </w:p>
    <w:p w:rsidR="001F5CD3" w:rsidRPr="005624B2" w:rsidRDefault="001F5CD3" w:rsidP="001F5CD3">
      <w:pPr>
        <w:ind w:left="709"/>
        <w:jc w:val="both"/>
        <w:rPr>
          <w:rFonts w:ascii="Tahoma" w:hAnsi="Tahoma" w:cs="Tahoma"/>
        </w:rPr>
      </w:pPr>
      <w:r w:rsidRPr="00911CC8">
        <w:rPr>
          <w:rFonts w:ascii="Tahoma" w:hAnsi="Tahoma" w:cs="Tahoma"/>
        </w:rPr>
        <w:t xml:space="preserve">W przypadku kradzieży zwykłej przedmiotem ubezpieczenia są środki trwałe (dot. m.in. włazów do studzienek kanalizacyjnych i bramek, oznakowania pionowego, elementów ogrodzenia, latarni, stałych elementów budynków i budowli, rynien, </w:t>
      </w:r>
      <w:r w:rsidRPr="005624B2">
        <w:rPr>
          <w:rFonts w:ascii="Tahoma" w:hAnsi="Tahoma" w:cs="Tahoma"/>
        </w:rPr>
        <w:t xml:space="preserve">linii energetycznych należących do Ubezpieczonego, ławek, koszy oraz wyposażenia placów zabaw), wyposażenie, sprzęt elektroniczny, mienie pracownicze i uczniowskie, środki obrotowe/zapasy (np. materiały  budowlane i remontowe, części zamienne itp.) zbiory biblioteczne, </w:t>
      </w:r>
      <w:r>
        <w:rPr>
          <w:rFonts w:ascii="Tahoma" w:hAnsi="Tahoma" w:cs="Tahoma"/>
        </w:rPr>
        <w:t xml:space="preserve">wyposażenie jednostek OSP (w miejscu przechowywania oraz </w:t>
      </w:r>
      <w:r w:rsidRPr="00DD096F">
        <w:rPr>
          <w:rFonts w:ascii="Tahoma" w:hAnsi="Tahoma" w:cs="Tahoma"/>
        </w:rPr>
        <w:t>wykorzystywane w akcjach ratowniczych i podczas ćwiczeń w tym również w drodze na- i z powyżej wskazanych działań),</w:t>
      </w:r>
      <w:r>
        <w:rPr>
          <w:rFonts w:ascii="Tahoma" w:hAnsi="Tahoma" w:cs="Tahoma"/>
        </w:rPr>
        <w:t xml:space="preserve"> </w:t>
      </w:r>
      <w:r w:rsidRPr="005624B2">
        <w:rPr>
          <w:rFonts w:ascii="Tahoma" w:hAnsi="Tahoma" w:cs="Tahoma"/>
        </w:rPr>
        <w:t>których posiadanie można udokumentować.</w:t>
      </w:r>
    </w:p>
    <w:p w:rsidR="001F5CD3" w:rsidRPr="005624B2" w:rsidRDefault="001F5CD3" w:rsidP="001F5CD3">
      <w:pPr>
        <w:ind w:left="709"/>
        <w:jc w:val="both"/>
        <w:rPr>
          <w:rFonts w:ascii="Tahoma" w:hAnsi="Tahoma" w:cs="Tahoma"/>
        </w:rPr>
      </w:pPr>
    </w:p>
    <w:p w:rsidR="001F5CD3" w:rsidRPr="00911CC8" w:rsidRDefault="001F5CD3" w:rsidP="001F5CD3">
      <w:pPr>
        <w:numPr>
          <w:ilvl w:val="0"/>
          <w:numId w:val="11"/>
        </w:numPr>
        <w:tabs>
          <w:tab w:val="left" w:pos="709"/>
        </w:tabs>
        <w:jc w:val="both"/>
        <w:rPr>
          <w:rFonts w:ascii="Tahoma" w:hAnsi="Tahoma" w:cs="Tahoma"/>
          <w:b/>
        </w:rPr>
      </w:pPr>
      <w:r w:rsidRPr="00911CC8">
        <w:rPr>
          <w:rFonts w:ascii="Tahoma" w:hAnsi="Tahoma" w:cs="Tahoma"/>
          <w:b/>
        </w:rPr>
        <w:t>Franszyzy i udziały własne:</w:t>
      </w:r>
    </w:p>
    <w:p w:rsidR="001F5CD3" w:rsidRPr="00911CC8" w:rsidRDefault="001F5CD3" w:rsidP="001F5CD3">
      <w:pPr>
        <w:tabs>
          <w:tab w:val="left" w:pos="1134"/>
        </w:tabs>
        <w:ind w:left="720"/>
        <w:jc w:val="both"/>
        <w:rPr>
          <w:rFonts w:ascii="Tahoma" w:hAnsi="Tahoma" w:cs="Tahoma"/>
        </w:rPr>
      </w:pPr>
      <w:r w:rsidRPr="00911CC8">
        <w:rPr>
          <w:rFonts w:ascii="Tahoma" w:hAnsi="Tahoma" w:cs="Tahoma"/>
        </w:rPr>
        <w:t>Obligatoryjnie zniesione zostają franszyzy i udziały własne</w:t>
      </w:r>
    </w:p>
    <w:p w:rsidR="001F5CD3" w:rsidRPr="00911CC8" w:rsidRDefault="001F5CD3" w:rsidP="001F5CD3">
      <w:pPr>
        <w:ind w:left="426"/>
        <w:jc w:val="both"/>
        <w:rPr>
          <w:rFonts w:ascii="Tahoma" w:hAnsi="Tahoma" w:cs="Tahoma"/>
        </w:rPr>
      </w:pPr>
    </w:p>
    <w:p w:rsidR="001F5CD3" w:rsidRPr="00911CC8" w:rsidRDefault="001F5CD3" w:rsidP="001F5CD3">
      <w:pPr>
        <w:numPr>
          <w:ilvl w:val="0"/>
          <w:numId w:val="11"/>
        </w:numPr>
        <w:jc w:val="both"/>
        <w:rPr>
          <w:rFonts w:ascii="Tahoma" w:hAnsi="Tahoma" w:cs="Tahoma"/>
          <w:b/>
        </w:rPr>
      </w:pPr>
      <w:r w:rsidRPr="00911CC8">
        <w:rPr>
          <w:rFonts w:ascii="Tahoma" w:hAnsi="Tahoma" w:cs="Tahoma"/>
          <w:b/>
        </w:rPr>
        <w:t>Zakres ubezpieczenia:</w:t>
      </w:r>
    </w:p>
    <w:p w:rsidR="001F5CD3" w:rsidRPr="00911CC8" w:rsidRDefault="001F5CD3" w:rsidP="001F5CD3">
      <w:pPr>
        <w:ind w:left="720"/>
        <w:jc w:val="both"/>
        <w:rPr>
          <w:rFonts w:ascii="Tahoma" w:hAnsi="Tahoma" w:cs="Tahoma"/>
        </w:rPr>
      </w:pPr>
      <w:r w:rsidRPr="00911CC8">
        <w:rPr>
          <w:rFonts w:ascii="Tahoma" w:hAnsi="Tahoma" w:cs="Tahoma"/>
        </w:rPr>
        <w:t>Ubezpieczenie musi obejmować, co najmniej następujące ryzyka i koszty:</w:t>
      </w:r>
    </w:p>
    <w:p w:rsidR="001F5CD3" w:rsidRPr="00911CC8" w:rsidRDefault="001F5CD3" w:rsidP="001F5CD3">
      <w:pPr>
        <w:tabs>
          <w:tab w:val="left" w:pos="1702"/>
        </w:tabs>
        <w:ind w:left="709"/>
        <w:jc w:val="both"/>
        <w:rPr>
          <w:rFonts w:ascii="Tahoma" w:hAnsi="Tahoma" w:cs="Tahoma"/>
        </w:rPr>
      </w:pPr>
      <w:r w:rsidRPr="00911CC8">
        <w:rPr>
          <w:rFonts w:ascii="Tahoma" w:hAnsi="Tahoma" w:cs="Tahoma"/>
        </w:rPr>
        <w:t xml:space="preserve">- kradzież z włamaniem </w:t>
      </w:r>
    </w:p>
    <w:p w:rsidR="001F5CD3" w:rsidRPr="00911CC8" w:rsidRDefault="001F5CD3" w:rsidP="001F5CD3">
      <w:pPr>
        <w:tabs>
          <w:tab w:val="left" w:pos="1702"/>
        </w:tabs>
        <w:ind w:left="709"/>
        <w:jc w:val="both"/>
        <w:rPr>
          <w:rFonts w:ascii="Tahoma" w:hAnsi="Tahoma" w:cs="Tahoma"/>
        </w:rPr>
      </w:pPr>
      <w:r w:rsidRPr="00911CC8">
        <w:rPr>
          <w:rFonts w:ascii="Tahoma" w:hAnsi="Tahoma" w:cs="Tahoma"/>
        </w:rPr>
        <w:t xml:space="preserve">- rabunek </w:t>
      </w:r>
    </w:p>
    <w:p w:rsidR="001F5CD3" w:rsidRPr="00911CC8" w:rsidRDefault="001F5CD3" w:rsidP="001F5CD3">
      <w:pPr>
        <w:tabs>
          <w:tab w:val="left" w:pos="1702"/>
        </w:tabs>
        <w:ind w:left="709"/>
        <w:jc w:val="both"/>
        <w:rPr>
          <w:rFonts w:ascii="Tahoma" w:hAnsi="Tahoma" w:cs="Tahoma"/>
        </w:rPr>
      </w:pPr>
      <w:r w:rsidRPr="00911CC8">
        <w:rPr>
          <w:rFonts w:ascii="Tahoma" w:hAnsi="Tahoma" w:cs="Tahoma"/>
        </w:rPr>
        <w:t xml:space="preserve">- wandalizm (dewastację) </w:t>
      </w:r>
    </w:p>
    <w:p w:rsidR="001F5CD3" w:rsidRPr="00911CC8" w:rsidRDefault="001F5CD3" w:rsidP="001F5CD3">
      <w:pPr>
        <w:tabs>
          <w:tab w:val="left" w:pos="1702"/>
        </w:tabs>
        <w:ind w:left="709"/>
        <w:jc w:val="both"/>
        <w:rPr>
          <w:rFonts w:ascii="Tahoma" w:hAnsi="Tahoma" w:cs="Tahoma"/>
        </w:rPr>
      </w:pPr>
      <w:r w:rsidRPr="00911CC8">
        <w:rPr>
          <w:rFonts w:ascii="Tahoma" w:hAnsi="Tahoma" w:cs="Tahoma"/>
        </w:rPr>
        <w:t>- kradzież zwykła</w:t>
      </w:r>
    </w:p>
    <w:p w:rsidR="001F5CD3" w:rsidRPr="00911CC8" w:rsidRDefault="001F5CD3" w:rsidP="001F5CD3">
      <w:pPr>
        <w:ind w:left="491"/>
        <w:jc w:val="both"/>
        <w:rPr>
          <w:rFonts w:ascii="Tahoma" w:hAnsi="Tahoma" w:cs="Tahoma"/>
        </w:rPr>
      </w:pPr>
    </w:p>
    <w:p w:rsidR="001F5CD3" w:rsidRPr="00911CC8" w:rsidRDefault="001F5CD3" w:rsidP="001F5CD3">
      <w:pPr>
        <w:numPr>
          <w:ilvl w:val="0"/>
          <w:numId w:val="11"/>
        </w:numPr>
        <w:jc w:val="both"/>
        <w:rPr>
          <w:rFonts w:ascii="Tahoma" w:hAnsi="Tahoma" w:cs="Tahoma"/>
          <w:b/>
        </w:rPr>
      </w:pPr>
      <w:r w:rsidRPr="00911CC8">
        <w:rPr>
          <w:rFonts w:ascii="Tahoma" w:hAnsi="Tahoma" w:cs="Tahoma"/>
          <w:b/>
        </w:rPr>
        <w:t>Sumy ubezpieczenia:</w:t>
      </w:r>
    </w:p>
    <w:p w:rsidR="001F5CD3" w:rsidRPr="00911CC8" w:rsidRDefault="001F5CD3" w:rsidP="001F5CD3">
      <w:pPr>
        <w:ind w:left="360"/>
        <w:jc w:val="both"/>
        <w:rPr>
          <w:rFonts w:ascii="Tahoma" w:hAnsi="Tahoma" w:cs="Tahoma"/>
        </w:rPr>
      </w:pPr>
      <w:r w:rsidRPr="00911CC8">
        <w:rPr>
          <w:rFonts w:ascii="Tahoma" w:hAnsi="Tahoma" w:cs="Tahoma"/>
        </w:rPr>
        <w:t xml:space="preserve">- Limity odpowiedzialności zostały określone w systemie na pierwsze ryzyko i dotyczą rocznego okresu ubezpieczenia. </w:t>
      </w:r>
    </w:p>
    <w:p w:rsidR="001F5CD3" w:rsidRPr="00911CC8" w:rsidRDefault="001F5CD3" w:rsidP="001F5CD3">
      <w:pPr>
        <w:ind w:left="360"/>
        <w:jc w:val="both"/>
        <w:rPr>
          <w:rFonts w:ascii="Tahoma" w:hAnsi="Tahoma" w:cs="Tahoma"/>
        </w:rPr>
      </w:pPr>
      <w:r w:rsidRPr="00911CC8">
        <w:rPr>
          <w:rFonts w:ascii="Tahoma" w:hAnsi="Tahoma" w:cs="Tahoma"/>
        </w:rPr>
        <w:t xml:space="preserve">- We wszystkich ryzykach kradzieżowych następuje konsumpcja limitów odpowiedzialności po wypłacie odszkodowania. </w:t>
      </w:r>
    </w:p>
    <w:p w:rsidR="001F5CD3" w:rsidRPr="00911CC8" w:rsidRDefault="001F5CD3" w:rsidP="001F5CD3">
      <w:pPr>
        <w:ind w:left="360"/>
        <w:jc w:val="both"/>
        <w:rPr>
          <w:rFonts w:ascii="Tahoma" w:hAnsi="Tahoma" w:cs="Tahoma"/>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6"/>
        <w:gridCol w:w="2545"/>
        <w:gridCol w:w="2347"/>
        <w:gridCol w:w="1752"/>
      </w:tblGrid>
      <w:tr w:rsidR="001F5CD3" w:rsidRPr="00911CC8" w:rsidTr="00EA75DF">
        <w:trPr>
          <w:trHeight w:val="380"/>
        </w:trPr>
        <w:tc>
          <w:tcPr>
            <w:tcW w:w="3291" w:type="dxa"/>
            <w:vAlign w:val="center"/>
          </w:tcPr>
          <w:p w:rsidR="001F5CD3" w:rsidRPr="006D01FC" w:rsidRDefault="001F5CD3" w:rsidP="00EA75DF">
            <w:pPr>
              <w:jc w:val="center"/>
              <w:rPr>
                <w:rFonts w:ascii="Tahoma" w:hAnsi="Tahoma" w:cs="Tahoma"/>
                <w:b/>
              </w:rPr>
            </w:pPr>
            <w:r w:rsidRPr="006D01FC">
              <w:rPr>
                <w:rFonts w:ascii="Tahoma" w:hAnsi="Tahoma" w:cs="Tahoma"/>
                <w:b/>
              </w:rPr>
              <w:t>Ryzyko</w:t>
            </w:r>
          </w:p>
        </w:tc>
        <w:tc>
          <w:tcPr>
            <w:tcW w:w="2553" w:type="dxa"/>
            <w:vAlign w:val="center"/>
          </w:tcPr>
          <w:p w:rsidR="001F5CD3" w:rsidRPr="006D01FC" w:rsidRDefault="001F5CD3" w:rsidP="00EA75DF">
            <w:pPr>
              <w:jc w:val="center"/>
              <w:rPr>
                <w:rFonts w:ascii="Tahoma" w:hAnsi="Tahoma" w:cs="Tahoma"/>
                <w:b/>
              </w:rPr>
            </w:pPr>
            <w:r w:rsidRPr="006D01FC">
              <w:rPr>
                <w:rFonts w:ascii="Tahoma" w:hAnsi="Tahoma" w:cs="Tahoma"/>
                <w:b/>
              </w:rPr>
              <w:t>Suma ubezpieczenia</w:t>
            </w:r>
          </w:p>
        </w:tc>
        <w:tc>
          <w:tcPr>
            <w:tcW w:w="2350" w:type="dxa"/>
            <w:vAlign w:val="center"/>
          </w:tcPr>
          <w:p w:rsidR="001F5CD3" w:rsidRPr="006D01FC" w:rsidRDefault="001F5CD3" w:rsidP="00EA75DF">
            <w:pPr>
              <w:jc w:val="center"/>
              <w:rPr>
                <w:rFonts w:ascii="Tahoma" w:hAnsi="Tahoma" w:cs="Tahoma"/>
                <w:b/>
              </w:rPr>
            </w:pPr>
            <w:r w:rsidRPr="006D01FC">
              <w:rPr>
                <w:rFonts w:ascii="Tahoma" w:hAnsi="Tahoma" w:cs="Tahoma"/>
                <w:b/>
              </w:rPr>
              <w:t>Rodzaj wartości</w:t>
            </w:r>
          </w:p>
        </w:tc>
        <w:tc>
          <w:tcPr>
            <w:tcW w:w="1753" w:type="dxa"/>
          </w:tcPr>
          <w:p w:rsidR="001F5CD3" w:rsidRPr="006D01FC" w:rsidRDefault="001F5CD3" w:rsidP="00EA75DF">
            <w:pPr>
              <w:jc w:val="center"/>
              <w:rPr>
                <w:rFonts w:ascii="Tahoma" w:hAnsi="Tahoma" w:cs="Tahoma"/>
                <w:b/>
              </w:rPr>
            </w:pPr>
            <w:r>
              <w:rPr>
                <w:rFonts w:ascii="Tahoma" w:hAnsi="Tahoma" w:cs="Tahoma"/>
                <w:b/>
              </w:rPr>
              <w:t>Okres ubezpieczenia</w:t>
            </w:r>
          </w:p>
        </w:tc>
      </w:tr>
      <w:tr w:rsidR="001F5CD3" w:rsidRPr="00911CC8" w:rsidTr="00EA75DF">
        <w:tc>
          <w:tcPr>
            <w:tcW w:w="3291" w:type="dxa"/>
            <w:vAlign w:val="center"/>
          </w:tcPr>
          <w:p w:rsidR="001F5CD3" w:rsidRPr="006D01FC" w:rsidRDefault="001F5CD3" w:rsidP="00EA75DF">
            <w:pPr>
              <w:rPr>
                <w:rFonts w:ascii="Tahoma" w:hAnsi="Tahoma" w:cs="Tahoma"/>
                <w:b/>
              </w:rPr>
            </w:pPr>
            <w:r w:rsidRPr="006D01FC">
              <w:rPr>
                <w:rFonts w:ascii="Tahoma" w:hAnsi="Tahoma" w:cs="Tahoma"/>
                <w:b/>
              </w:rPr>
              <w:t xml:space="preserve">Urządzenia, wyposażenie i środki trwałe </w:t>
            </w:r>
            <w:r w:rsidRPr="006D01FC">
              <w:rPr>
                <w:rFonts w:ascii="Tahoma" w:hAnsi="Tahoma" w:cs="Tahoma"/>
              </w:rPr>
              <w:t xml:space="preserve">(w tym środki </w:t>
            </w:r>
            <w:proofErr w:type="spellStart"/>
            <w:r w:rsidRPr="006D01FC">
              <w:rPr>
                <w:rFonts w:ascii="Tahoma" w:hAnsi="Tahoma" w:cs="Tahoma"/>
              </w:rPr>
              <w:t>niskocenne</w:t>
            </w:r>
            <w:proofErr w:type="spellEnd"/>
            <w:r w:rsidRPr="006D01FC">
              <w:rPr>
                <w:rFonts w:ascii="Tahoma" w:hAnsi="Tahoma" w:cs="Tahoma"/>
              </w:rPr>
              <w:t>, środki będące poza ewidencją oraz zbiory biblioteczne)</w:t>
            </w:r>
          </w:p>
        </w:tc>
        <w:tc>
          <w:tcPr>
            <w:tcW w:w="2553" w:type="dxa"/>
            <w:vAlign w:val="center"/>
          </w:tcPr>
          <w:p w:rsidR="001F5CD3" w:rsidRPr="006D01FC" w:rsidRDefault="001F5CD3" w:rsidP="00EA75DF">
            <w:pPr>
              <w:jc w:val="center"/>
              <w:rPr>
                <w:rFonts w:ascii="Tahoma" w:hAnsi="Tahoma" w:cs="Tahoma"/>
                <w:b/>
              </w:rPr>
            </w:pPr>
            <w:r w:rsidRPr="006D01FC">
              <w:rPr>
                <w:rFonts w:ascii="Tahoma" w:hAnsi="Tahoma" w:cs="Tahoma"/>
                <w:b/>
              </w:rPr>
              <w:t>100 000,00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Księgowa brutto</w:t>
            </w:r>
          </w:p>
          <w:p w:rsidR="001F5CD3" w:rsidRPr="006D01FC" w:rsidRDefault="001F5CD3" w:rsidP="00EA75DF">
            <w:pPr>
              <w:jc w:val="center"/>
              <w:rPr>
                <w:rFonts w:ascii="Tahoma" w:hAnsi="Tahoma" w:cs="Tahoma"/>
                <w:b/>
              </w:rPr>
            </w:pP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rPr>
          <w:trHeight w:val="298"/>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t>Środki obrotowe</w:t>
            </w:r>
          </w:p>
        </w:tc>
        <w:tc>
          <w:tcPr>
            <w:tcW w:w="2553" w:type="dxa"/>
            <w:vAlign w:val="center"/>
          </w:tcPr>
          <w:p w:rsidR="001F5CD3" w:rsidRPr="006D01FC" w:rsidRDefault="001F5CD3" w:rsidP="00EA75DF">
            <w:pPr>
              <w:jc w:val="center"/>
              <w:rPr>
                <w:rFonts w:ascii="Tahoma" w:hAnsi="Tahoma" w:cs="Tahoma"/>
                <w:b/>
              </w:rPr>
            </w:pPr>
            <w:r>
              <w:rPr>
                <w:rFonts w:ascii="Tahoma" w:hAnsi="Tahoma" w:cs="Tahoma"/>
                <w:b/>
              </w:rPr>
              <w:t>2</w:t>
            </w:r>
            <w:r w:rsidRPr="006D01FC">
              <w:rPr>
                <w:rFonts w:ascii="Tahoma" w:hAnsi="Tahoma" w:cs="Tahoma"/>
                <w:b/>
              </w:rPr>
              <w:t>0 000,00 zł</w:t>
            </w:r>
          </w:p>
        </w:tc>
        <w:tc>
          <w:tcPr>
            <w:tcW w:w="2350" w:type="dxa"/>
            <w:vAlign w:val="center"/>
          </w:tcPr>
          <w:p w:rsidR="001F5CD3" w:rsidRPr="006D01FC" w:rsidRDefault="001F5CD3" w:rsidP="00EA75DF">
            <w:pPr>
              <w:jc w:val="center"/>
              <w:rPr>
                <w:rFonts w:ascii="Tahoma" w:hAnsi="Tahoma" w:cs="Tahoma"/>
                <w:b/>
              </w:rPr>
            </w:pPr>
            <w:r w:rsidRPr="006D01FC">
              <w:rPr>
                <w:rFonts w:ascii="Tahoma" w:hAnsi="Tahoma" w:cs="Tahoma"/>
              </w:rPr>
              <w:t xml:space="preserve">wartość </w:t>
            </w:r>
            <w:r w:rsidRPr="006D01FC">
              <w:rPr>
                <w:rFonts w:ascii="Tahoma" w:hAnsi="Tahoma" w:cs="Tahoma"/>
              </w:rPr>
              <w:lastRenderedPageBreak/>
              <w:t>zakupu/wytworzenia</w:t>
            </w:r>
          </w:p>
        </w:tc>
        <w:tc>
          <w:tcPr>
            <w:tcW w:w="1753" w:type="dxa"/>
          </w:tcPr>
          <w:p w:rsidR="001F5CD3" w:rsidRPr="006D01FC" w:rsidRDefault="001F5CD3" w:rsidP="00EA75DF">
            <w:pPr>
              <w:jc w:val="center"/>
              <w:rPr>
                <w:rFonts w:ascii="Tahoma" w:hAnsi="Tahoma" w:cs="Tahoma"/>
              </w:rPr>
            </w:pPr>
            <w:r>
              <w:rPr>
                <w:rFonts w:ascii="Tahoma" w:hAnsi="Tahoma" w:cs="Tahoma"/>
              </w:rPr>
              <w:lastRenderedPageBreak/>
              <w:t>Od 16.02.2018r</w:t>
            </w:r>
          </w:p>
        </w:tc>
      </w:tr>
      <w:tr w:rsidR="001F5CD3" w:rsidRPr="00911CC8" w:rsidTr="00EA75DF">
        <w:trPr>
          <w:trHeight w:val="504"/>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lastRenderedPageBreak/>
              <w:t>Mienie pracownicze i uczniowskie</w:t>
            </w:r>
          </w:p>
        </w:tc>
        <w:tc>
          <w:tcPr>
            <w:tcW w:w="2553" w:type="dxa"/>
            <w:vAlign w:val="center"/>
          </w:tcPr>
          <w:p w:rsidR="001F5CD3" w:rsidRPr="006D01FC" w:rsidRDefault="001F5CD3" w:rsidP="00EA75DF">
            <w:pPr>
              <w:jc w:val="center"/>
              <w:rPr>
                <w:rFonts w:ascii="Tahoma" w:hAnsi="Tahoma" w:cs="Tahoma"/>
                <w:b/>
              </w:rPr>
            </w:pPr>
            <w:r>
              <w:rPr>
                <w:rFonts w:ascii="Tahoma" w:hAnsi="Tahoma" w:cs="Tahoma"/>
                <w:b/>
              </w:rPr>
              <w:t>2</w:t>
            </w:r>
            <w:r w:rsidRPr="006D01FC">
              <w:rPr>
                <w:rFonts w:ascii="Tahoma" w:hAnsi="Tahoma" w:cs="Tahoma"/>
                <w:b/>
              </w:rPr>
              <w:t>0 000,00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Wartość odtworzeniowa</w:t>
            </w:r>
          </w:p>
        </w:tc>
        <w:tc>
          <w:tcPr>
            <w:tcW w:w="1753" w:type="dxa"/>
          </w:tcPr>
          <w:p w:rsidR="001F5CD3" w:rsidRPr="006D01FC" w:rsidRDefault="001F5CD3" w:rsidP="00EA75DF">
            <w:pPr>
              <w:spacing w:after="240"/>
              <w:jc w:val="center"/>
              <w:rPr>
                <w:rFonts w:ascii="Tahoma" w:hAnsi="Tahoma" w:cs="Tahoma"/>
              </w:rPr>
            </w:pPr>
            <w:r>
              <w:rPr>
                <w:rFonts w:ascii="Tahoma" w:hAnsi="Tahoma" w:cs="Tahoma"/>
              </w:rPr>
              <w:t>Od 16.02.2018r</w:t>
            </w:r>
          </w:p>
        </w:tc>
      </w:tr>
      <w:tr w:rsidR="001F5CD3" w:rsidRPr="00911CC8" w:rsidTr="00EA75DF">
        <w:trPr>
          <w:trHeight w:val="411"/>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t>Mienie osób trzecich w tym mienie powierzone</w:t>
            </w:r>
          </w:p>
        </w:tc>
        <w:tc>
          <w:tcPr>
            <w:tcW w:w="2553" w:type="dxa"/>
            <w:vAlign w:val="center"/>
          </w:tcPr>
          <w:p w:rsidR="001F5CD3" w:rsidRPr="006D01FC" w:rsidRDefault="001F5CD3" w:rsidP="00EA75DF">
            <w:pPr>
              <w:jc w:val="center"/>
              <w:rPr>
                <w:rFonts w:ascii="Tahoma" w:hAnsi="Tahoma" w:cs="Tahoma"/>
                <w:b/>
              </w:rPr>
            </w:pPr>
            <w:r>
              <w:rPr>
                <w:rFonts w:ascii="Tahoma" w:hAnsi="Tahoma" w:cs="Tahoma"/>
                <w:b/>
              </w:rPr>
              <w:t>2</w:t>
            </w:r>
            <w:r w:rsidRPr="006D01FC">
              <w:rPr>
                <w:rFonts w:ascii="Tahoma" w:hAnsi="Tahoma" w:cs="Tahoma"/>
                <w:b/>
              </w:rPr>
              <w:t>0 000,00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Wartość odtworzeniowa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rPr>
          <w:trHeight w:val="411"/>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t>Urządzenia i wyposażenia zainstalowane poza budynkiem</w:t>
            </w:r>
          </w:p>
        </w:tc>
        <w:tc>
          <w:tcPr>
            <w:tcW w:w="2553" w:type="dxa"/>
            <w:vAlign w:val="center"/>
          </w:tcPr>
          <w:p w:rsidR="001F5CD3" w:rsidRPr="006D01FC" w:rsidRDefault="001F5CD3" w:rsidP="00EA75DF">
            <w:pPr>
              <w:jc w:val="center"/>
              <w:rPr>
                <w:rFonts w:ascii="Tahoma" w:hAnsi="Tahoma" w:cs="Tahoma"/>
                <w:b/>
              </w:rPr>
            </w:pPr>
            <w:r>
              <w:rPr>
                <w:rFonts w:ascii="Tahoma" w:hAnsi="Tahoma" w:cs="Tahoma"/>
                <w:b/>
              </w:rPr>
              <w:t>20</w:t>
            </w:r>
            <w:r w:rsidRPr="006D01FC">
              <w:rPr>
                <w:rFonts w:ascii="Tahoma" w:hAnsi="Tahoma" w:cs="Tahoma"/>
                <w:b/>
              </w:rPr>
              <w:t> 000,00 zł</w:t>
            </w:r>
          </w:p>
        </w:tc>
        <w:tc>
          <w:tcPr>
            <w:tcW w:w="2350" w:type="dxa"/>
            <w:vAlign w:val="center"/>
          </w:tcPr>
          <w:p w:rsidR="001F5CD3" w:rsidRPr="006D01FC" w:rsidRDefault="001F5CD3" w:rsidP="00EA75DF">
            <w:pPr>
              <w:jc w:val="center"/>
              <w:rPr>
                <w:rFonts w:ascii="Tahoma" w:hAnsi="Tahoma" w:cs="Tahoma"/>
                <w:b/>
              </w:rPr>
            </w:pPr>
            <w:r w:rsidRPr="006D01FC">
              <w:rPr>
                <w:rFonts w:ascii="Tahoma" w:hAnsi="Tahoma" w:cs="Tahoma"/>
              </w:rPr>
              <w:t>Wartość odtworzeniowa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rPr>
          <w:trHeight w:val="411"/>
        </w:trPr>
        <w:tc>
          <w:tcPr>
            <w:tcW w:w="3291" w:type="dxa"/>
            <w:vAlign w:val="center"/>
          </w:tcPr>
          <w:p w:rsidR="001F5CD3" w:rsidRPr="005624B2" w:rsidRDefault="001F5CD3" w:rsidP="00EA75DF">
            <w:pPr>
              <w:rPr>
                <w:rFonts w:ascii="Tahoma" w:hAnsi="Tahoma" w:cs="Tahoma"/>
                <w:b/>
              </w:rPr>
            </w:pPr>
            <w:r w:rsidRPr="005624B2">
              <w:rPr>
                <w:rFonts w:ascii="Tahoma" w:hAnsi="Tahoma" w:cs="Tahoma"/>
                <w:b/>
              </w:rPr>
              <w:t>Stałe elementy budynków i budowli</w:t>
            </w:r>
          </w:p>
        </w:tc>
        <w:tc>
          <w:tcPr>
            <w:tcW w:w="2553" w:type="dxa"/>
            <w:vAlign w:val="center"/>
          </w:tcPr>
          <w:p w:rsidR="001F5CD3" w:rsidRPr="005624B2" w:rsidRDefault="001F5CD3" w:rsidP="00EA75DF">
            <w:pPr>
              <w:jc w:val="center"/>
              <w:rPr>
                <w:rFonts w:ascii="Tahoma" w:hAnsi="Tahoma" w:cs="Tahoma"/>
                <w:b/>
              </w:rPr>
            </w:pPr>
            <w:r w:rsidRPr="005624B2">
              <w:rPr>
                <w:rFonts w:ascii="Tahoma" w:hAnsi="Tahoma" w:cs="Tahoma"/>
                <w:b/>
              </w:rPr>
              <w:t>20 000,00 zł</w:t>
            </w:r>
          </w:p>
        </w:tc>
        <w:tc>
          <w:tcPr>
            <w:tcW w:w="2350" w:type="dxa"/>
            <w:vAlign w:val="center"/>
          </w:tcPr>
          <w:p w:rsidR="001F5CD3" w:rsidRPr="005624B2" w:rsidRDefault="001F5CD3" w:rsidP="00EA75DF">
            <w:pPr>
              <w:jc w:val="center"/>
              <w:rPr>
                <w:rFonts w:ascii="Tahoma" w:hAnsi="Tahoma" w:cs="Tahoma"/>
              </w:rPr>
            </w:pPr>
            <w:r w:rsidRPr="005624B2">
              <w:rPr>
                <w:rFonts w:ascii="Tahoma" w:hAnsi="Tahoma" w:cs="Tahoma"/>
              </w:rPr>
              <w:t>Wartość odtworzeniowa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C562C1" w:rsidTr="00EA75DF">
        <w:tc>
          <w:tcPr>
            <w:tcW w:w="3291" w:type="dxa"/>
            <w:vAlign w:val="center"/>
          </w:tcPr>
          <w:p w:rsidR="001F5CD3" w:rsidRPr="00DD096F" w:rsidRDefault="001F5CD3" w:rsidP="00EA75DF">
            <w:pPr>
              <w:rPr>
                <w:rFonts w:ascii="Tahoma" w:hAnsi="Tahoma" w:cs="Tahoma"/>
              </w:rPr>
            </w:pPr>
            <w:r w:rsidRPr="00DD096F">
              <w:rPr>
                <w:rFonts w:ascii="Tahoma" w:hAnsi="Tahoma" w:cs="Tahoma"/>
              </w:rPr>
              <w:t>Wyposażenie jednostek OSP wykorzystywane w akcjach ratowniczych i podczas ćwiczeń w tym również w drodze na- i z powyżej wskazanych działań. Dotyczy kradzieży  z pojazdów pożarniczych</w:t>
            </w:r>
          </w:p>
        </w:tc>
        <w:tc>
          <w:tcPr>
            <w:tcW w:w="2553" w:type="dxa"/>
            <w:vAlign w:val="center"/>
          </w:tcPr>
          <w:p w:rsidR="001F5CD3" w:rsidRPr="00DF2275" w:rsidRDefault="001F5CD3" w:rsidP="00EA75DF">
            <w:pPr>
              <w:snapToGrid w:val="0"/>
              <w:jc w:val="center"/>
              <w:rPr>
                <w:rFonts w:ascii="Tahoma" w:hAnsi="Tahoma" w:cs="Tahoma"/>
                <w:b/>
              </w:rPr>
            </w:pPr>
            <w:r>
              <w:rPr>
                <w:rFonts w:ascii="Tahoma" w:hAnsi="Tahoma" w:cs="Tahoma"/>
                <w:b/>
              </w:rPr>
              <w:t>20</w:t>
            </w:r>
            <w:r w:rsidRPr="00DF2275">
              <w:rPr>
                <w:rFonts w:ascii="Tahoma" w:hAnsi="Tahoma" w:cs="Tahoma"/>
                <w:b/>
              </w:rPr>
              <w:t> 000,00 zł</w:t>
            </w:r>
          </w:p>
        </w:tc>
        <w:tc>
          <w:tcPr>
            <w:tcW w:w="2350"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1753"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C562C1" w:rsidTr="00EA75DF">
        <w:tc>
          <w:tcPr>
            <w:tcW w:w="3291" w:type="dxa"/>
            <w:vAlign w:val="center"/>
          </w:tcPr>
          <w:p w:rsidR="001F5CD3" w:rsidRPr="00DF2275" w:rsidRDefault="001F5CD3" w:rsidP="00EA75DF">
            <w:pPr>
              <w:rPr>
                <w:rFonts w:ascii="Tahoma" w:hAnsi="Tahoma" w:cs="Tahoma"/>
              </w:rPr>
            </w:pPr>
            <w:r w:rsidRPr="00DF2275">
              <w:rPr>
                <w:rFonts w:ascii="Tahoma" w:hAnsi="Tahoma" w:cs="Tahoma"/>
              </w:rPr>
              <w:t xml:space="preserve">Wyposażenie jednostek OSP w miejscu przechowywania </w:t>
            </w:r>
          </w:p>
        </w:tc>
        <w:tc>
          <w:tcPr>
            <w:tcW w:w="2553" w:type="dxa"/>
            <w:vAlign w:val="center"/>
          </w:tcPr>
          <w:p w:rsidR="001F5CD3" w:rsidRPr="00DF2275" w:rsidRDefault="001F5CD3" w:rsidP="00EA75DF">
            <w:pPr>
              <w:snapToGrid w:val="0"/>
              <w:jc w:val="center"/>
              <w:rPr>
                <w:rFonts w:ascii="Tahoma" w:hAnsi="Tahoma" w:cs="Tahoma"/>
                <w:b/>
              </w:rPr>
            </w:pPr>
            <w:r>
              <w:rPr>
                <w:rFonts w:ascii="Tahoma" w:hAnsi="Tahoma" w:cs="Tahoma"/>
                <w:b/>
              </w:rPr>
              <w:t>5</w:t>
            </w:r>
            <w:r w:rsidRPr="00DF2275">
              <w:rPr>
                <w:rFonts w:ascii="Tahoma" w:hAnsi="Tahoma" w:cs="Tahoma"/>
                <w:b/>
              </w:rPr>
              <w:t>0 000,00 zł</w:t>
            </w:r>
          </w:p>
        </w:tc>
        <w:tc>
          <w:tcPr>
            <w:tcW w:w="2350" w:type="dxa"/>
            <w:vAlign w:val="center"/>
          </w:tcPr>
          <w:p w:rsidR="001F5CD3" w:rsidRPr="00DF2275" w:rsidRDefault="001F5CD3" w:rsidP="00EA75DF">
            <w:pPr>
              <w:snapToGrid w:val="0"/>
              <w:jc w:val="center"/>
              <w:rPr>
                <w:rFonts w:ascii="Tahoma" w:hAnsi="Tahoma" w:cs="Tahoma"/>
              </w:rPr>
            </w:pPr>
            <w:r w:rsidRPr="00DF2275">
              <w:rPr>
                <w:rFonts w:ascii="Tahoma" w:hAnsi="Tahoma" w:cs="Tahoma"/>
              </w:rPr>
              <w:t>Wartość odtworzeniowa</w:t>
            </w:r>
          </w:p>
        </w:tc>
        <w:tc>
          <w:tcPr>
            <w:tcW w:w="1753" w:type="dxa"/>
          </w:tcPr>
          <w:p w:rsidR="001F5CD3" w:rsidRPr="00DF2275" w:rsidRDefault="001F5CD3" w:rsidP="00EA75DF">
            <w:pPr>
              <w:snapToGrid w:val="0"/>
              <w:jc w:val="center"/>
              <w:rPr>
                <w:rFonts w:ascii="Tahoma" w:hAnsi="Tahoma" w:cs="Tahoma"/>
              </w:rPr>
            </w:pPr>
            <w:r>
              <w:rPr>
                <w:rFonts w:ascii="Tahoma" w:hAnsi="Tahoma" w:cs="Tahoma"/>
              </w:rPr>
              <w:t>Od 16.02.2018r</w:t>
            </w:r>
          </w:p>
        </w:tc>
      </w:tr>
      <w:tr w:rsidR="001F5CD3" w:rsidRPr="00911CC8" w:rsidTr="00EA75DF">
        <w:trPr>
          <w:trHeight w:val="411"/>
        </w:trPr>
        <w:tc>
          <w:tcPr>
            <w:tcW w:w="3291" w:type="dxa"/>
            <w:vAlign w:val="center"/>
          </w:tcPr>
          <w:p w:rsidR="001F5CD3" w:rsidRPr="006D01FC" w:rsidRDefault="001F5CD3" w:rsidP="00EA75DF">
            <w:pPr>
              <w:spacing w:before="240"/>
              <w:rPr>
                <w:rFonts w:ascii="Tahoma" w:hAnsi="Tahoma" w:cs="Tahoma"/>
                <w:b/>
              </w:rPr>
            </w:pPr>
            <w:r w:rsidRPr="006D01FC">
              <w:rPr>
                <w:rFonts w:ascii="Tahoma" w:hAnsi="Tahoma" w:cs="Tahoma"/>
                <w:b/>
              </w:rPr>
              <w:t>Wartości pieniężne:</w:t>
            </w:r>
          </w:p>
        </w:tc>
        <w:tc>
          <w:tcPr>
            <w:tcW w:w="2553" w:type="dxa"/>
          </w:tcPr>
          <w:p w:rsidR="001F5CD3" w:rsidRPr="006D01FC" w:rsidRDefault="001F5CD3" w:rsidP="00EA75DF">
            <w:pPr>
              <w:spacing w:before="240"/>
              <w:jc w:val="both"/>
              <w:rPr>
                <w:rFonts w:ascii="Tahoma" w:hAnsi="Tahoma" w:cs="Tahoma"/>
                <w:b/>
              </w:rPr>
            </w:pPr>
          </w:p>
        </w:tc>
        <w:tc>
          <w:tcPr>
            <w:tcW w:w="2350" w:type="dxa"/>
          </w:tcPr>
          <w:p w:rsidR="001F5CD3" w:rsidRPr="006D01FC" w:rsidRDefault="001F5CD3" w:rsidP="00EA75DF">
            <w:pPr>
              <w:spacing w:before="240"/>
              <w:jc w:val="both"/>
              <w:rPr>
                <w:rFonts w:ascii="Tahoma" w:hAnsi="Tahoma" w:cs="Tahoma"/>
                <w:b/>
              </w:rPr>
            </w:pPr>
          </w:p>
        </w:tc>
        <w:tc>
          <w:tcPr>
            <w:tcW w:w="1753" w:type="dxa"/>
          </w:tcPr>
          <w:p w:rsidR="001F5CD3" w:rsidRPr="006D01FC" w:rsidRDefault="001F5CD3" w:rsidP="00EA75DF">
            <w:pPr>
              <w:spacing w:before="240"/>
              <w:jc w:val="both"/>
              <w:rPr>
                <w:rFonts w:ascii="Tahoma" w:hAnsi="Tahoma" w:cs="Tahoma"/>
                <w:b/>
              </w:rPr>
            </w:pPr>
            <w:r>
              <w:rPr>
                <w:rFonts w:ascii="Tahoma" w:hAnsi="Tahoma" w:cs="Tahoma"/>
              </w:rPr>
              <w:t>Od 16.02.2018r</w:t>
            </w:r>
          </w:p>
        </w:tc>
      </w:tr>
      <w:tr w:rsidR="001F5CD3" w:rsidRPr="00911CC8" w:rsidTr="00EA75DF">
        <w:tc>
          <w:tcPr>
            <w:tcW w:w="3291" w:type="dxa"/>
          </w:tcPr>
          <w:p w:rsidR="001F5CD3" w:rsidRPr="006D01FC" w:rsidRDefault="001F5CD3" w:rsidP="00EA75DF">
            <w:pPr>
              <w:rPr>
                <w:rFonts w:ascii="Tahoma" w:hAnsi="Tahoma" w:cs="Tahoma"/>
              </w:rPr>
            </w:pPr>
            <w:r w:rsidRPr="006D01FC">
              <w:rPr>
                <w:rFonts w:ascii="Tahoma" w:hAnsi="Tahoma" w:cs="Tahoma"/>
              </w:rPr>
              <w:t xml:space="preserve">od kradzieży z włamaniem </w:t>
            </w:r>
          </w:p>
          <w:p w:rsidR="001F5CD3" w:rsidRPr="006D01FC" w:rsidRDefault="001F5CD3" w:rsidP="00EA75DF">
            <w:pPr>
              <w:rPr>
                <w:rFonts w:ascii="Tahoma" w:hAnsi="Tahoma" w:cs="Tahoma"/>
                <w:b/>
              </w:rPr>
            </w:pPr>
          </w:p>
        </w:tc>
        <w:tc>
          <w:tcPr>
            <w:tcW w:w="2553" w:type="dxa"/>
            <w:vAlign w:val="center"/>
          </w:tcPr>
          <w:p w:rsidR="001F5CD3" w:rsidRPr="00280B79" w:rsidRDefault="001F5CD3" w:rsidP="00EA75DF">
            <w:pPr>
              <w:jc w:val="center"/>
              <w:rPr>
                <w:rFonts w:ascii="Tahoma" w:hAnsi="Tahoma" w:cs="Tahoma"/>
                <w:b/>
              </w:rPr>
            </w:pPr>
            <w:r w:rsidRPr="00280B79">
              <w:rPr>
                <w:rFonts w:ascii="Tahoma" w:hAnsi="Tahoma" w:cs="Tahoma"/>
                <w:b/>
              </w:rPr>
              <w:t>5 000,00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nominalna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c>
          <w:tcPr>
            <w:tcW w:w="3291" w:type="dxa"/>
          </w:tcPr>
          <w:p w:rsidR="001F5CD3" w:rsidRPr="006D01FC" w:rsidRDefault="001F5CD3" w:rsidP="00EA75DF">
            <w:pPr>
              <w:rPr>
                <w:rFonts w:ascii="Tahoma" w:hAnsi="Tahoma" w:cs="Tahoma"/>
              </w:rPr>
            </w:pPr>
            <w:r w:rsidRPr="006D01FC">
              <w:rPr>
                <w:rFonts w:ascii="Tahoma" w:hAnsi="Tahoma" w:cs="Tahoma"/>
              </w:rPr>
              <w:t>od rabunku w lokalu</w:t>
            </w:r>
          </w:p>
          <w:p w:rsidR="001F5CD3" w:rsidRPr="006D01FC" w:rsidRDefault="001F5CD3" w:rsidP="00EA75DF">
            <w:pPr>
              <w:rPr>
                <w:rFonts w:ascii="Tahoma" w:hAnsi="Tahoma" w:cs="Tahoma"/>
                <w:b/>
              </w:rPr>
            </w:pPr>
          </w:p>
        </w:tc>
        <w:tc>
          <w:tcPr>
            <w:tcW w:w="2553" w:type="dxa"/>
            <w:vAlign w:val="center"/>
          </w:tcPr>
          <w:p w:rsidR="001F5CD3" w:rsidRPr="00280B79" w:rsidRDefault="001F5CD3" w:rsidP="00EA75DF">
            <w:pPr>
              <w:jc w:val="center"/>
              <w:rPr>
                <w:rFonts w:ascii="Tahoma" w:hAnsi="Tahoma" w:cs="Tahoma"/>
                <w:b/>
              </w:rPr>
            </w:pPr>
            <w:r w:rsidRPr="00280B79">
              <w:rPr>
                <w:rFonts w:ascii="Tahoma" w:hAnsi="Tahoma" w:cs="Tahoma"/>
                <w:b/>
              </w:rPr>
              <w:t>5 000,00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nominalna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c>
          <w:tcPr>
            <w:tcW w:w="3291" w:type="dxa"/>
          </w:tcPr>
          <w:p w:rsidR="001F5CD3" w:rsidRPr="006D01FC" w:rsidRDefault="001F5CD3" w:rsidP="00EA75DF">
            <w:pPr>
              <w:rPr>
                <w:rFonts w:ascii="Tahoma" w:hAnsi="Tahoma" w:cs="Tahoma"/>
                <w:bCs/>
              </w:rPr>
            </w:pPr>
            <w:r w:rsidRPr="006D01FC">
              <w:rPr>
                <w:rFonts w:ascii="Tahoma" w:hAnsi="Tahoma" w:cs="Tahoma"/>
                <w:bCs/>
              </w:rPr>
              <w:t>od rabunku w transporcie, w tym podatki i inne opłaty zbierane przez sołtysów na terenie Polski</w:t>
            </w:r>
          </w:p>
        </w:tc>
        <w:tc>
          <w:tcPr>
            <w:tcW w:w="2553" w:type="dxa"/>
            <w:vAlign w:val="center"/>
          </w:tcPr>
          <w:p w:rsidR="001F5CD3" w:rsidRPr="00280B79" w:rsidRDefault="001F5CD3" w:rsidP="00EA75DF">
            <w:pPr>
              <w:jc w:val="center"/>
              <w:rPr>
                <w:rFonts w:ascii="Tahoma" w:hAnsi="Tahoma" w:cs="Tahoma"/>
                <w:b/>
              </w:rPr>
            </w:pPr>
            <w:r w:rsidRPr="00280B79">
              <w:rPr>
                <w:rFonts w:ascii="Tahoma" w:hAnsi="Tahoma" w:cs="Tahoma"/>
                <w:b/>
              </w:rPr>
              <w:t>5 000,00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nominalna</w:t>
            </w:r>
          </w:p>
        </w:tc>
        <w:tc>
          <w:tcPr>
            <w:tcW w:w="1753" w:type="dxa"/>
          </w:tcPr>
          <w:p w:rsidR="001F5CD3" w:rsidRPr="006D01FC" w:rsidRDefault="001F5CD3" w:rsidP="00EA75DF">
            <w:pPr>
              <w:spacing w:before="240"/>
              <w:jc w:val="center"/>
              <w:rPr>
                <w:rFonts w:ascii="Tahoma" w:hAnsi="Tahoma" w:cs="Tahoma"/>
              </w:rPr>
            </w:pPr>
            <w:r>
              <w:rPr>
                <w:rFonts w:ascii="Tahoma" w:hAnsi="Tahoma" w:cs="Tahoma"/>
              </w:rPr>
              <w:t>Od 16.02.2018r</w:t>
            </w:r>
          </w:p>
        </w:tc>
      </w:tr>
      <w:tr w:rsidR="001F5CD3" w:rsidRPr="00911CC8" w:rsidTr="00EA75DF">
        <w:trPr>
          <w:trHeight w:val="460"/>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t>Kradzież zwykła</w:t>
            </w:r>
          </w:p>
        </w:tc>
        <w:tc>
          <w:tcPr>
            <w:tcW w:w="2553" w:type="dxa"/>
            <w:vAlign w:val="center"/>
          </w:tcPr>
          <w:p w:rsidR="001F5CD3" w:rsidRPr="006D01FC" w:rsidRDefault="001F5CD3" w:rsidP="00EA75DF">
            <w:pPr>
              <w:jc w:val="center"/>
              <w:rPr>
                <w:rFonts w:ascii="Tahoma" w:hAnsi="Tahoma" w:cs="Tahoma"/>
                <w:b/>
              </w:rPr>
            </w:pPr>
            <w:r>
              <w:rPr>
                <w:rFonts w:ascii="Tahoma" w:hAnsi="Tahoma" w:cs="Tahoma"/>
                <w:b/>
              </w:rPr>
              <w:t xml:space="preserve">30 </w:t>
            </w:r>
            <w:r w:rsidRPr="006D01FC">
              <w:rPr>
                <w:rFonts w:ascii="Tahoma" w:hAnsi="Tahoma" w:cs="Tahoma"/>
                <w:b/>
              </w:rPr>
              <w:t>000,00 zł</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Wartość odtworzeniowa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r w:rsidR="001F5CD3" w:rsidRPr="00911CC8" w:rsidTr="00EA75DF">
        <w:trPr>
          <w:trHeight w:val="460"/>
        </w:trPr>
        <w:tc>
          <w:tcPr>
            <w:tcW w:w="3291" w:type="dxa"/>
            <w:vAlign w:val="center"/>
          </w:tcPr>
          <w:p w:rsidR="001F5CD3" w:rsidRPr="006D01FC" w:rsidRDefault="001F5CD3" w:rsidP="00EA75DF">
            <w:pPr>
              <w:rPr>
                <w:rFonts w:ascii="Tahoma" w:hAnsi="Tahoma" w:cs="Tahoma"/>
                <w:b/>
              </w:rPr>
            </w:pPr>
            <w:r w:rsidRPr="006D01FC">
              <w:rPr>
                <w:rFonts w:ascii="Tahoma" w:hAnsi="Tahoma" w:cs="Tahoma"/>
                <w:b/>
              </w:rPr>
              <w:t>Wandalizm / dewastacja</w:t>
            </w:r>
          </w:p>
        </w:tc>
        <w:tc>
          <w:tcPr>
            <w:tcW w:w="2553" w:type="dxa"/>
            <w:vAlign w:val="center"/>
          </w:tcPr>
          <w:p w:rsidR="001F5CD3" w:rsidRPr="006D01FC" w:rsidRDefault="001F5CD3" w:rsidP="00EA75DF">
            <w:pPr>
              <w:jc w:val="center"/>
              <w:rPr>
                <w:rFonts w:ascii="Tahoma" w:hAnsi="Tahoma" w:cs="Tahoma"/>
                <w:b/>
              </w:rPr>
            </w:pPr>
            <w:r w:rsidRPr="006D01FC">
              <w:rPr>
                <w:rFonts w:ascii="Tahoma" w:hAnsi="Tahoma" w:cs="Tahoma"/>
                <w:b/>
              </w:rPr>
              <w:t>w ramach powyższych limitów</w:t>
            </w:r>
          </w:p>
        </w:tc>
        <w:tc>
          <w:tcPr>
            <w:tcW w:w="2350" w:type="dxa"/>
            <w:vAlign w:val="center"/>
          </w:tcPr>
          <w:p w:rsidR="001F5CD3" w:rsidRPr="006D01FC" w:rsidRDefault="001F5CD3" w:rsidP="00EA75DF">
            <w:pPr>
              <w:jc w:val="center"/>
              <w:rPr>
                <w:rFonts w:ascii="Tahoma" w:hAnsi="Tahoma" w:cs="Tahoma"/>
              </w:rPr>
            </w:pPr>
            <w:r w:rsidRPr="006D01FC">
              <w:rPr>
                <w:rFonts w:ascii="Tahoma" w:hAnsi="Tahoma" w:cs="Tahoma"/>
              </w:rPr>
              <w:t>Wartość odtworzeniowa</w:t>
            </w:r>
          </w:p>
        </w:tc>
        <w:tc>
          <w:tcPr>
            <w:tcW w:w="1753" w:type="dxa"/>
          </w:tcPr>
          <w:p w:rsidR="001F5CD3" w:rsidRPr="006D01FC" w:rsidRDefault="001F5CD3" w:rsidP="00EA75DF">
            <w:pPr>
              <w:jc w:val="center"/>
              <w:rPr>
                <w:rFonts w:ascii="Tahoma" w:hAnsi="Tahoma" w:cs="Tahoma"/>
              </w:rPr>
            </w:pPr>
            <w:r>
              <w:rPr>
                <w:rFonts w:ascii="Tahoma" w:hAnsi="Tahoma" w:cs="Tahoma"/>
              </w:rPr>
              <w:t>Od 16.02.2018r</w:t>
            </w:r>
          </w:p>
        </w:tc>
      </w:tr>
    </w:tbl>
    <w:p w:rsidR="001F5CD3" w:rsidRPr="00911CC8" w:rsidRDefault="001F5CD3" w:rsidP="001F5CD3">
      <w:pPr>
        <w:ind w:left="360"/>
        <w:jc w:val="both"/>
        <w:rPr>
          <w:rFonts w:ascii="Tahoma" w:hAnsi="Tahoma" w:cs="Tahoma"/>
          <w:b/>
        </w:rPr>
      </w:pPr>
    </w:p>
    <w:p w:rsidR="001F5CD3" w:rsidRPr="00911CC8" w:rsidRDefault="001F5CD3" w:rsidP="001F5CD3">
      <w:pPr>
        <w:numPr>
          <w:ilvl w:val="0"/>
          <w:numId w:val="11"/>
        </w:numPr>
        <w:jc w:val="both"/>
        <w:rPr>
          <w:rFonts w:ascii="Tahoma" w:hAnsi="Tahoma" w:cs="Tahoma"/>
          <w:b/>
        </w:rPr>
      </w:pPr>
      <w:r w:rsidRPr="00911CC8">
        <w:rPr>
          <w:rFonts w:ascii="Tahoma" w:hAnsi="Tahoma" w:cs="Tahoma"/>
          <w:b/>
        </w:rPr>
        <w:t>Postanowienia dodatkowe:</w:t>
      </w:r>
    </w:p>
    <w:p w:rsidR="001F5CD3" w:rsidRPr="009200F7" w:rsidRDefault="001F5CD3" w:rsidP="001F5CD3">
      <w:pPr>
        <w:ind w:left="720" w:hanging="294"/>
        <w:jc w:val="both"/>
        <w:rPr>
          <w:rFonts w:ascii="Tahoma" w:hAnsi="Tahoma" w:cs="Tahoma"/>
        </w:rPr>
      </w:pPr>
      <w:r>
        <w:rPr>
          <w:rFonts w:ascii="Tahoma" w:hAnsi="Tahoma" w:cs="Tahoma"/>
        </w:rPr>
        <w:t>- O</w:t>
      </w:r>
      <w:r w:rsidRPr="00E05FC3">
        <w:rPr>
          <w:rFonts w:ascii="Tahoma" w:hAnsi="Tahoma" w:cs="Tahoma"/>
        </w:rPr>
        <w:t>dszkodowani</w:t>
      </w:r>
      <w:r>
        <w:rPr>
          <w:rFonts w:ascii="Tahoma" w:hAnsi="Tahoma" w:cs="Tahoma"/>
        </w:rPr>
        <w:t>e będzie</w:t>
      </w:r>
      <w:r w:rsidRPr="00E05FC3">
        <w:rPr>
          <w:rFonts w:ascii="Tahoma" w:hAnsi="Tahoma" w:cs="Tahoma"/>
        </w:rPr>
        <w:t xml:space="preserve"> wypłacane</w:t>
      </w:r>
      <w:r>
        <w:rPr>
          <w:rFonts w:ascii="Tahoma" w:hAnsi="Tahoma" w:cs="Tahoma"/>
        </w:rPr>
        <w:t xml:space="preserve"> w pełnej wysokości poniesionej szkody obejmującej m.in. wartość kosztów zakupu, albo naprawy mienia takiego samego lub o najbardziej zbliżonych parametrach. </w:t>
      </w:r>
      <w:r w:rsidRPr="00E05FC3">
        <w:rPr>
          <w:rFonts w:ascii="Tahoma" w:hAnsi="Tahoma" w:cs="Tahoma"/>
        </w:rPr>
        <w:t xml:space="preserve"> </w:t>
      </w:r>
    </w:p>
    <w:p w:rsidR="001F5CD3" w:rsidRPr="00E05FC3" w:rsidRDefault="001F5CD3" w:rsidP="001F5CD3">
      <w:pPr>
        <w:ind w:left="709" w:hanging="283"/>
        <w:jc w:val="both"/>
        <w:rPr>
          <w:rFonts w:ascii="Tahoma" w:hAnsi="Tahoma" w:cs="Tahoma"/>
        </w:rPr>
      </w:pPr>
      <w:r>
        <w:rPr>
          <w:rFonts w:ascii="Tahoma" w:hAnsi="Tahoma" w:cs="Tahoma"/>
          <w:b/>
        </w:rPr>
        <w:t xml:space="preserve">- </w:t>
      </w:r>
      <w:r w:rsidRPr="00E05FC3">
        <w:rPr>
          <w:rFonts w:ascii="Tahoma" w:hAnsi="Tahoma" w:cs="Tahoma"/>
        </w:rPr>
        <w:t>Należne odszkodowanie za szkody kradzieżowe wypłacane jest zgodnie z klauzulą likwidacyjną</w:t>
      </w:r>
      <w:r w:rsidRPr="00E05FC3">
        <w:rPr>
          <w:rFonts w:ascii="Tahoma" w:hAnsi="Tahoma" w:cs="Tahoma"/>
        </w:rPr>
        <w:br/>
        <w:t>i automatycznie zwiększane jest o koszty naprawy wszelkich elementów zabezpieczających uszkodzonych lub zniszczonych podczas zdarzenia, do wysokości sum ubezpieczenia. Powyższy warunek dotyczy również szkód powstałych w wyniku dewastacji.</w:t>
      </w:r>
    </w:p>
    <w:p w:rsidR="001F5CD3" w:rsidRPr="00E05FC3" w:rsidRDefault="001F5CD3" w:rsidP="001F5CD3">
      <w:pPr>
        <w:tabs>
          <w:tab w:val="left" w:pos="709"/>
        </w:tabs>
        <w:ind w:left="709" w:hanging="283"/>
        <w:jc w:val="both"/>
        <w:rPr>
          <w:rFonts w:ascii="Tahoma" w:hAnsi="Tahoma" w:cs="Tahoma"/>
        </w:rPr>
      </w:pPr>
      <w:r w:rsidRPr="00E05FC3">
        <w:rPr>
          <w:rFonts w:ascii="Tahoma" w:hAnsi="Tahoma" w:cs="Tahoma"/>
        </w:rPr>
        <w:t>- Zasady dotyczące pokrycia kosztów naprawy/wymiany zabezpieczeń dotyczą również sytuacji, gdy likwidacja zasadniczej szkody przebiega z ubezpieczenia sprzętu elektronicznego od wszystkich ryzyk.</w:t>
      </w:r>
    </w:p>
    <w:p w:rsidR="001F5CD3" w:rsidRPr="001A351A" w:rsidRDefault="001F5CD3" w:rsidP="001F5CD3">
      <w:pPr>
        <w:numPr>
          <w:ilvl w:val="0"/>
          <w:numId w:val="4"/>
        </w:numPr>
        <w:jc w:val="both"/>
        <w:rPr>
          <w:rFonts w:ascii="Tahoma" w:hAnsi="Tahoma" w:cs="Tahoma"/>
        </w:rPr>
      </w:pPr>
      <w:r w:rsidRPr="001A351A">
        <w:rPr>
          <w:rFonts w:ascii="Tahoma" w:hAnsi="Tahoma" w:cs="Tahoma"/>
        </w:rPr>
        <w:t xml:space="preserve">W przypadku </w:t>
      </w:r>
      <w:r>
        <w:rPr>
          <w:rFonts w:ascii="Tahoma" w:hAnsi="Tahoma" w:cs="Tahoma"/>
        </w:rPr>
        <w:t>konsumpcji sumy ubezpieczenia</w:t>
      </w:r>
      <w:r w:rsidRPr="001A351A">
        <w:rPr>
          <w:rFonts w:ascii="Tahoma" w:hAnsi="Tahoma" w:cs="Tahoma"/>
        </w:rPr>
        <w:t xml:space="preserve"> ubezpieczyciel jest zobowiązany do natychmiastowego, automatycznego odtworzenia sumy ubezpieczenia do stanu pierwotnego, informując o tym Ubezpieczającego wraz z obowiązkowym podaniem kosztu </w:t>
      </w:r>
      <w:proofErr w:type="spellStart"/>
      <w:r w:rsidRPr="001A351A">
        <w:rPr>
          <w:rFonts w:ascii="Tahoma" w:hAnsi="Tahoma" w:cs="Tahoma"/>
        </w:rPr>
        <w:t>doubezpieczenia</w:t>
      </w:r>
      <w:proofErr w:type="spellEnd"/>
      <w:r w:rsidRPr="001A351A">
        <w:rPr>
          <w:rFonts w:ascii="Tahoma" w:hAnsi="Tahoma" w:cs="Tahoma"/>
        </w:rPr>
        <w:t xml:space="preserve">. Jeżeli Ubezpieczający nie wniesie sprzeciwu na takie </w:t>
      </w:r>
      <w:proofErr w:type="spellStart"/>
      <w:r w:rsidRPr="001A351A">
        <w:rPr>
          <w:rFonts w:ascii="Tahoma" w:hAnsi="Tahoma" w:cs="Tahoma"/>
        </w:rPr>
        <w:t>doubezpieczenie</w:t>
      </w:r>
      <w:proofErr w:type="spellEnd"/>
      <w:r w:rsidRPr="001A351A">
        <w:rPr>
          <w:rFonts w:ascii="Tahoma" w:hAnsi="Tahoma" w:cs="Tahoma"/>
        </w:rPr>
        <w:t xml:space="preserve"> w ciągu 7 dni od otrzymania powiadomienia Ubezpieczyciel naliczy dodatkową składkę do końca rocznego okresu ubezpieczenia (w systemie pro rata temporis) według stawki nie większej niż zaoferowanej w przetargu w złożonej ofercie przetargowej.  </w:t>
      </w:r>
    </w:p>
    <w:p w:rsidR="001F5CD3" w:rsidRPr="00E05FC3" w:rsidRDefault="001F5CD3" w:rsidP="001F5CD3">
      <w:pPr>
        <w:ind w:left="426"/>
        <w:jc w:val="both"/>
        <w:rPr>
          <w:rFonts w:ascii="Tahoma" w:hAnsi="Tahoma" w:cs="Tahoma"/>
        </w:rPr>
      </w:pPr>
    </w:p>
    <w:p w:rsidR="001F5CD3" w:rsidRDefault="001F5CD3" w:rsidP="001F5CD3">
      <w:pPr>
        <w:pStyle w:val="Nagwek3"/>
        <w:tabs>
          <w:tab w:val="clear" w:pos="720"/>
          <w:tab w:val="num" w:pos="0"/>
        </w:tabs>
        <w:ind w:left="142" w:hanging="142"/>
        <w:rPr>
          <w:rFonts w:ascii="Tahoma" w:hAnsi="Tahoma" w:cs="Tahoma"/>
          <w:sz w:val="20"/>
        </w:rPr>
      </w:pPr>
      <w:r>
        <w:rPr>
          <w:rFonts w:ascii="Tahoma" w:hAnsi="Tahoma" w:cs="Tahoma"/>
          <w:sz w:val="20"/>
        </w:rPr>
        <w:t>UBEZPIECZENIE SZYB OD STŁUCZENIA:</w:t>
      </w:r>
    </w:p>
    <w:p w:rsidR="001F5CD3" w:rsidRDefault="001F5CD3" w:rsidP="001F5CD3">
      <w:pPr>
        <w:pStyle w:val="Wcicienormalne1"/>
      </w:pPr>
    </w:p>
    <w:p w:rsidR="001F5CD3" w:rsidRPr="00911CC8" w:rsidRDefault="001F5CD3" w:rsidP="001F5CD3">
      <w:pPr>
        <w:pStyle w:val="Wcicienormalne1"/>
        <w:rPr>
          <w:rFonts w:ascii="Tahoma" w:hAnsi="Tahoma" w:cs="Tahoma"/>
        </w:rPr>
      </w:pPr>
      <w:r w:rsidRPr="00911CC8">
        <w:rPr>
          <w:rFonts w:ascii="Tahoma" w:hAnsi="Tahoma" w:cs="Tahoma"/>
          <w:sz w:val="22"/>
        </w:rPr>
        <w:t xml:space="preserve">   </w:t>
      </w:r>
      <w:r w:rsidRPr="00911CC8">
        <w:rPr>
          <w:rFonts w:ascii="Tahoma" w:hAnsi="Tahoma" w:cs="Tahoma"/>
        </w:rPr>
        <w:t xml:space="preserve">limity odpowiedzialności dla </w:t>
      </w:r>
      <w:r>
        <w:rPr>
          <w:rFonts w:ascii="Tahoma" w:hAnsi="Tahoma" w:cs="Tahoma"/>
        </w:rPr>
        <w:t>ubezpieczenia szyb od stłuczenia</w:t>
      </w:r>
      <w:r w:rsidRPr="00911CC8">
        <w:rPr>
          <w:rFonts w:ascii="Tahoma" w:hAnsi="Tahoma" w:cs="Tahoma"/>
        </w:rPr>
        <w:t>:</w:t>
      </w:r>
    </w:p>
    <w:p w:rsidR="001F5CD3" w:rsidRPr="00911CC8" w:rsidRDefault="001F5CD3" w:rsidP="001F5CD3">
      <w:pPr>
        <w:pStyle w:val="Wcicienormalne1"/>
      </w:pPr>
    </w:p>
    <w:p w:rsidR="001F5CD3" w:rsidRDefault="001F5CD3" w:rsidP="001F5CD3">
      <w:pPr>
        <w:pStyle w:val="Wcicienormalne1"/>
        <w:rPr>
          <w:rFonts w:ascii="Tahoma" w:hAnsi="Tahoma" w:cs="Tahoma"/>
        </w:rPr>
      </w:pPr>
    </w:p>
    <w:p w:rsidR="001F5CD3" w:rsidRPr="00A25196" w:rsidRDefault="001F5CD3" w:rsidP="001F5CD3">
      <w:pPr>
        <w:jc w:val="both"/>
        <w:rPr>
          <w:rFonts w:ascii="Tahoma" w:hAnsi="Tahoma" w:cs="Tahoma"/>
          <w:i/>
        </w:rPr>
      </w:pPr>
      <w:r w:rsidRPr="00A25196">
        <w:rPr>
          <w:rFonts w:ascii="Tahoma" w:hAnsi="Tahoma" w:cs="Tahoma"/>
          <w:b/>
          <w:i/>
        </w:rPr>
        <w:t>UWAGA:</w:t>
      </w:r>
      <w:r w:rsidRPr="00A25196">
        <w:rPr>
          <w:rFonts w:ascii="Tahoma" w:hAnsi="Tahoma" w:cs="Tahoma"/>
          <w:i/>
        </w:rPr>
        <w:t xml:space="preserve"> Ubezpieczenie dotyczy wszystkich jednostek wymienionych w punkcie 3 SIWZ oraz w załącznikach, jak również każdej lokalizacji, w której te jednostki prowadzą działalność.</w:t>
      </w:r>
    </w:p>
    <w:p w:rsidR="001F5CD3" w:rsidRDefault="001F5CD3" w:rsidP="001F5CD3">
      <w:pPr>
        <w:ind w:left="425"/>
        <w:rPr>
          <w:rFonts w:ascii="Tahoma" w:hAnsi="Tahoma" w:cs="Tahoma"/>
        </w:rPr>
      </w:pPr>
    </w:p>
    <w:p w:rsidR="001F5CD3" w:rsidRDefault="001F5CD3" w:rsidP="001F5CD3">
      <w:pPr>
        <w:tabs>
          <w:tab w:val="left" w:pos="1134"/>
        </w:tabs>
        <w:ind w:left="567"/>
        <w:jc w:val="both"/>
        <w:rPr>
          <w:rFonts w:ascii="Tahoma" w:hAnsi="Tahoma" w:cs="Tahoma"/>
        </w:rPr>
      </w:pPr>
      <w:r>
        <w:rPr>
          <w:rFonts w:ascii="Tahoma" w:hAnsi="Tahoma" w:cs="Tahoma"/>
          <w:b/>
        </w:rPr>
        <w:t xml:space="preserve">UWAGA: </w:t>
      </w:r>
      <w:r>
        <w:rPr>
          <w:rFonts w:ascii="Tahoma" w:hAnsi="Tahoma" w:cs="Tahoma"/>
        </w:rPr>
        <w:t>obligatoryjnie zniesione zostają franszyzy i udziały własne</w:t>
      </w:r>
    </w:p>
    <w:p w:rsidR="001F5CD3" w:rsidRDefault="001F5CD3" w:rsidP="001F5CD3">
      <w:pPr>
        <w:ind w:left="425"/>
        <w:rPr>
          <w:rFonts w:ascii="Tahoma" w:hAnsi="Tahoma" w:cs="Tahoma"/>
        </w:rPr>
      </w:pPr>
    </w:p>
    <w:p w:rsidR="001F5CD3" w:rsidRDefault="001F5CD3" w:rsidP="001F5CD3">
      <w:pPr>
        <w:numPr>
          <w:ilvl w:val="0"/>
          <w:numId w:val="12"/>
        </w:numPr>
        <w:jc w:val="both"/>
        <w:rPr>
          <w:rFonts w:ascii="Tahoma" w:hAnsi="Tahoma" w:cs="Tahoma"/>
          <w:b/>
        </w:rPr>
      </w:pPr>
      <w:r w:rsidRPr="00627340">
        <w:rPr>
          <w:rFonts w:ascii="Tahoma" w:hAnsi="Tahoma" w:cs="Tahoma"/>
          <w:b/>
        </w:rPr>
        <w:t xml:space="preserve">Przedmiot ubezpieczenia: </w:t>
      </w:r>
    </w:p>
    <w:p w:rsidR="001F5CD3" w:rsidRDefault="001F5CD3" w:rsidP="001F5CD3">
      <w:pPr>
        <w:ind w:left="720"/>
        <w:jc w:val="both"/>
        <w:rPr>
          <w:rFonts w:ascii="Tahoma" w:hAnsi="Tahoma" w:cs="Tahoma"/>
        </w:rPr>
      </w:pPr>
      <w:r>
        <w:rPr>
          <w:rFonts w:ascii="Tahoma" w:hAnsi="Tahoma" w:cs="Tahoma"/>
        </w:rPr>
        <w:lastRenderedPageBreak/>
        <w:t xml:space="preserve">Przedmiotem ubezpieczenia są szyby i inne przedmioty szklane (m.in. szyby okienne i drzwiowe, szyby osłonowe wiat przystankowych, szyby specjalne np. antywłamaniowe, przeciwpożarowe, płyty szklane warstwowe, oszklenia ścienne i dachowe, tablice reklamowe, szyldy i gabloty poza budynkiem lub lokalem, neony, reklamy świetlne, tablice świetlne i elektroniczne, płyty szklane stanowiące składowe części mebli, stołów, lad oraz gablot reklamowych, witraże, </w:t>
      </w:r>
      <w:proofErr w:type="spellStart"/>
      <w:r>
        <w:rPr>
          <w:rFonts w:ascii="Tahoma" w:hAnsi="Tahoma" w:cs="Tahoma"/>
        </w:rPr>
        <w:t>antyramy</w:t>
      </w:r>
      <w:proofErr w:type="spellEnd"/>
      <w:r>
        <w:rPr>
          <w:rFonts w:ascii="Tahoma" w:hAnsi="Tahoma" w:cs="Tahoma"/>
        </w:rPr>
        <w:t>,  lustra wiszące lub stojące, a także wmontowane w ścianach, szklane, ceramiczne i kamienne wykładziny ścian, słupów i filarów),  wykonane ze szkła, minerałów i ich imitacji lub tworzyw sztucznych, znajdujące się wewnątrz i na zewnątrz budynków wszystkich jednostek wymienionych w specyfikacji .</w:t>
      </w:r>
    </w:p>
    <w:p w:rsidR="001F5CD3" w:rsidRDefault="001F5CD3" w:rsidP="001F5CD3">
      <w:pPr>
        <w:jc w:val="both"/>
        <w:rPr>
          <w:rFonts w:ascii="Tahoma" w:hAnsi="Tahoma" w:cs="Tahoma"/>
        </w:rPr>
      </w:pPr>
    </w:p>
    <w:p w:rsidR="001F5CD3" w:rsidRDefault="001F5CD3" w:rsidP="001F5CD3">
      <w:pPr>
        <w:numPr>
          <w:ilvl w:val="0"/>
          <w:numId w:val="12"/>
        </w:numPr>
        <w:tabs>
          <w:tab w:val="left" w:pos="709"/>
        </w:tabs>
        <w:jc w:val="both"/>
        <w:rPr>
          <w:rFonts w:ascii="Tahoma" w:hAnsi="Tahoma" w:cs="Tahoma"/>
          <w:b/>
        </w:rPr>
      </w:pPr>
      <w:r>
        <w:rPr>
          <w:rFonts w:ascii="Tahoma" w:hAnsi="Tahoma" w:cs="Tahoma"/>
          <w:b/>
        </w:rPr>
        <w:t>Franszyzy i udziały własne:</w:t>
      </w:r>
    </w:p>
    <w:p w:rsidR="001F5CD3" w:rsidRPr="00A25196" w:rsidRDefault="001F5CD3" w:rsidP="001F5CD3">
      <w:pPr>
        <w:tabs>
          <w:tab w:val="left" w:pos="1134"/>
        </w:tabs>
        <w:ind w:left="720"/>
        <w:jc w:val="both"/>
        <w:rPr>
          <w:rFonts w:ascii="Tahoma" w:hAnsi="Tahoma" w:cs="Tahoma"/>
        </w:rPr>
      </w:pPr>
      <w:r>
        <w:rPr>
          <w:rFonts w:ascii="Tahoma" w:hAnsi="Tahoma" w:cs="Tahoma"/>
        </w:rPr>
        <w:t>O</w:t>
      </w:r>
      <w:r w:rsidRPr="00A25196">
        <w:rPr>
          <w:rFonts w:ascii="Tahoma" w:hAnsi="Tahoma" w:cs="Tahoma"/>
        </w:rPr>
        <w:t>bligatoryjnie zniesione zostają franszyzy i udziały własne</w:t>
      </w:r>
    </w:p>
    <w:p w:rsidR="001F5CD3" w:rsidRDefault="001F5CD3" w:rsidP="001F5CD3">
      <w:pPr>
        <w:ind w:left="720"/>
        <w:jc w:val="both"/>
        <w:rPr>
          <w:rFonts w:ascii="Tahoma" w:hAnsi="Tahoma" w:cs="Tahoma"/>
          <w:b/>
        </w:rPr>
      </w:pPr>
    </w:p>
    <w:p w:rsidR="001F5CD3" w:rsidRPr="00623CA9" w:rsidRDefault="001F5CD3" w:rsidP="001F5CD3">
      <w:pPr>
        <w:numPr>
          <w:ilvl w:val="0"/>
          <w:numId w:val="12"/>
        </w:numPr>
        <w:jc w:val="both"/>
        <w:rPr>
          <w:rFonts w:ascii="Tahoma" w:hAnsi="Tahoma" w:cs="Tahoma"/>
          <w:b/>
        </w:rPr>
      </w:pPr>
      <w:r>
        <w:rPr>
          <w:rFonts w:ascii="Tahoma" w:hAnsi="Tahoma" w:cs="Tahoma"/>
          <w:b/>
        </w:rPr>
        <w:t>Zakres ubezpieczenia:</w:t>
      </w:r>
    </w:p>
    <w:p w:rsidR="001F5CD3" w:rsidRDefault="001F5CD3" w:rsidP="001F5CD3">
      <w:pPr>
        <w:ind w:left="709"/>
        <w:jc w:val="both"/>
        <w:rPr>
          <w:rFonts w:ascii="Tahoma" w:hAnsi="Tahoma" w:cs="Tahoma"/>
        </w:rPr>
      </w:pPr>
      <w:r>
        <w:rPr>
          <w:rFonts w:ascii="Tahoma" w:hAnsi="Tahoma" w:cs="Tahoma"/>
        </w:rPr>
        <w:t xml:space="preserve">- Zakres ubezpieczenia obejmuje ryzyko stłuczenia, rozbicia, porysowania przedmiotu ubezpieczenia. </w:t>
      </w:r>
    </w:p>
    <w:p w:rsidR="001F5CD3" w:rsidRDefault="001F5CD3" w:rsidP="001F5CD3">
      <w:pPr>
        <w:ind w:left="709"/>
        <w:jc w:val="both"/>
        <w:rPr>
          <w:rFonts w:ascii="Tahoma" w:hAnsi="Tahoma" w:cs="Tahoma"/>
        </w:rPr>
      </w:pPr>
      <w:r>
        <w:rPr>
          <w:rFonts w:ascii="Tahoma" w:hAnsi="Tahoma" w:cs="Tahoma"/>
        </w:rPr>
        <w:t xml:space="preserve">- Zakresem objęte są również koszty demontażu oraz montażu, transportu i w uzasadnionych przypadkach – ustawienia rusztowań, bądź najmu odpowiedniego sprzętu (dźwigi, podnośniki itp.), koszty pokrycia folią antywłamaniową lub inną substancją (jeśli taka występowała przed szkodą), koszty znaków reklamowych lub informacyjnych. </w:t>
      </w:r>
    </w:p>
    <w:p w:rsidR="001F5CD3" w:rsidRDefault="001F5CD3" w:rsidP="001F5CD3">
      <w:pPr>
        <w:jc w:val="both"/>
        <w:rPr>
          <w:rFonts w:ascii="Tahoma" w:hAnsi="Tahoma" w:cs="Tahoma"/>
        </w:rPr>
      </w:pPr>
    </w:p>
    <w:p w:rsidR="001F5CD3" w:rsidRPr="006D01FC" w:rsidRDefault="001F5CD3" w:rsidP="001F5CD3">
      <w:pPr>
        <w:numPr>
          <w:ilvl w:val="0"/>
          <w:numId w:val="12"/>
        </w:numPr>
        <w:jc w:val="both"/>
        <w:rPr>
          <w:rFonts w:ascii="Tahoma" w:hAnsi="Tahoma" w:cs="Tahoma"/>
          <w:b/>
        </w:rPr>
      </w:pPr>
      <w:r w:rsidRPr="006D01FC">
        <w:rPr>
          <w:rFonts w:ascii="Tahoma" w:hAnsi="Tahoma" w:cs="Tahoma"/>
          <w:b/>
        </w:rPr>
        <w:t>Sumy ubezpieczenia: 20 000,00 zł</w:t>
      </w:r>
    </w:p>
    <w:p w:rsidR="001F5CD3" w:rsidRPr="00D859FE" w:rsidRDefault="001F5CD3" w:rsidP="001F5CD3">
      <w:pPr>
        <w:ind w:left="720"/>
        <w:jc w:val="both"/>
        <w:rPr>
          <w:rFonts w:ascii="Tahoma" w:hAnsi="Tahoma" w:cs="Tahoma"/>
        </w:rPr>
      </w:pPr>
      <w:r>
        <w:rPr>
          <w:rFonts w:ascii="Tahoma" w:hAnsi="Tahoma" w:cs="Tahoma"/>
        </w:rPr>
        <w:t xml:space="preserve">- </w:t>
      </w:r>
      <w:r w:rsidRPr="00D859FE">
        <w:rPr>
          <w:rFonts w:ascii="Tahoma" w:hAnsi="Tahoma" w:cs="Tahoma"/>
        </w:rPr>
        <w:t xml:space="preserve">Limity odpowiedzialności zostały określone w systemie na pierwsze ryzyko i dotyczą rocznego okresu ubezpieczenia. </w:t>
      </w:r>
    </w:p>
    <w:p w:rsidR="001F5CD3" w:rsidRDefault="001F5CD3" w:rsidP="001F5CD3">
      <w:pPr>
        <w:ind w:left="720"/>
        <w:jc w:val="both"/>
        <w:rPr>
          <w:rFonts w:ascii="Tahoma" w:hAnsi="Tahoma" w:cs="Tahoma"/>
        </w:rPr>
      </w:pPr>
      <w:r>
        <w:rPr>
          <w:rFonts w:ascii="Tahoma" w:hAnsi="Tahoma" w:cs="Tahoma"/>
        </w:rPr>
        <w:t>- P</w:t>
      </w:r>
      <w:r w:rsidRPr="00D859FE">
        <w:rPr>
          <w:rFonts w:ascii="Tahoma" w:hAnsi="Tahoma" w:cs="Tahoma"/>
        </w:rPr>
        <w:t xml:space="preserve">o wypłacie odszkodowania następuje konsumpcja limitów odpowiedzialności. </w:t>
      </w:r>
    </w:p>
    <w:p w:rsidR="001F5CD3" w:rsidRDefault="001F5CD3" w:rsidP="001F5CD3">
      <w:pPr>
        <w:jc w:val="both"/>
        <w:rPr>
          <w:rFonts w:ascii="Tahoma" w:hAnsi="Tahoma" w:cs="Tahoma"/>
        </w:rPr>
      </w:pPr>
    </w:p>
    <w:p w:rsidR="001F5CD3" w:rsidRPr="00B16E34" w:rsidRDefault="001F5CD3" w:rsidP="001F5CD3">
      <w:pPr>
        <w:numPr>
          <w:ilvl w:val="0"/>
          <w:numId w:val="12"/>
        </w:numPr>
        <w:jc w:val="both"/>
        <w:rPr>
          <w:rFonts w:ascii="Tahoma" w:hAnsi="Tahoma" w:cs="Tahoma"/>
          <w:b/>
        </w:rPr>
      </w:pPr>
      <w:r>
        <w:rPr>
          <w:rFonts w:ascii="Tahoma" w:hAnsi="Tahoma" w:cs="Tahoma"/>
          <w:b/>
        </w:rPr>
        <w:t>Postanowienia dodatkowe:</w:t>
      </w:r>
    </w:p>
    <w:p w:rsidR="001F5CD3" w:rsidRDefault="001F5CD3" w:rsidP="001F5CD3">
      <w:pPr>
        <w:ind w:left="709" w:hanging="1"/>
        <w:jc w:val="both"/>
        <w:rPr>
          <w:rFonts w:ascii="Tahoma" w:hAnsi="Tahoma" w:cs="Tahoma"/>
        </w:rPr>
      </w:pPr>
      <w:r>
        <w:rPr>
          <w:rFonts w:ascii="Tahoma" w:hAnsi="Tahoma" w:cs="Tahoma"/>
        </w:rPr>
        <w:t>- W przypadku szkód polegających na stłuczeniu lub uszkodzeniu szyb i innych przedmiotów Ubezpieczony nie ma obowiązku każdorazowego zgłaszania zdarzenia organom ścigania.</w:t>
      </w:r>
    </w:p>
    <w:p w:rsidR="001F5CD3" w:rsidRDefault="001F5CD3" w:rsidP="001F5CD3">
      <w:pPr>
        <w:ind w:left="709"/>
        <w:jc w:val="both"/>
        <w:rPr>
          <w:rFonts w:ascii="Tahoma" w:hAnsi="Tahoma" w:cs="Tahoma"/>
        </w:rPr>
      </w:pPr>
      <w:r>
        <w:rPr>
          <w:rFonts w:ascii="Tahoma" w:hAnsi="Tahoma" w:cs="Tahoma"/>
        </w:rPr>
        <w:t>- Likwidacja szkód: bez oględzin Ubezpieczyciela, na podstawie własnej dokumentacji fotograficznej oraz protokołu szkody sporządzonego przez Ubezpieczonego.</w:t>
      </w:r>
    </w:p>
    <w:p w:rsidR="001F5CD3" w:rsidRPr="009200F7" w:rsidRDefault="001F5CD3" w:rsidP="001F5CD3">
      <w:pPr>
        <w:ind w:left="720" w:hanging="294"/>
        <w:jc w:val="both"/>
        <w:rPr>
          <w:rFonts w:ascii="Tahoma" w:hAnsi="Tahoma" w:cs="Tahoma"/>
        </w:rPr>
      </w:pPr>
      <w:r>
        <w:rPr>
          <w:rFonts w:ascii="Tahoma" w:hAnsi="Tahoma" w:cs="Tahoma"/>
        </w:rPr>
        <w:t xml:space="preserve">    - O</w:t>
      </w:r>
      <w:r w:rsidRPr="00E05FC3">
        <w:rPr>
          <w:rFonts w:ascii="Tahoma" w:hAnsi="Tahoma" w:cs="Tahoma"/>
        </w:rPr>
        <w:t>dszkodowani</w:t>
      </w:r>
      <w:r>
        <w:rPr>
          <w:rFonts w:ascii="Tahoma" w:hAnsi="Tahoma" w:cs="Tahoma"/>
        </w:rPr>
        <w:t>e będzie</w:t>
      </w:r>
      <w:r w:rsidRPr="00E05FC3">
        <w:rPr>
          <w:rFonts w:ascii="Tahoma" w:hAnsi="Tahoma" w:cs="Tahoma"/>
        </w:rPr>
        <w:t xml:space="preserve"> wypłacane</w:t>
      </w:r>
      <w:r>
        <w:rPr>
          <w:rFonts w:ascii="Tahoma" w:hAnsi="Tahoma" w:cs="Tahoma"/>
        </w:rPr>
        <w:t xml:space="preserve"> w pełnej wysokości poniesionej szkody obejmującej m.in. wartość kosztów zakupu, albo naprawy mienia takiego samego lub o najbardziej zbliżonych parametrach. </w:t>
      </w:r>
      <w:r w:rsidRPr="00E05FC3">
        <w:rPr>
          <w:rFonts w:ascii="Tahoma" w:hAnsi="Tahoma" w:cs="Tahoma"/>
        </w:rPr>
        <w:t xml:space="preserve"> </w:t>
      </w:r>
    </w:p>
    <w:p w:rsidR="001F5CD3" w:rsidRPr="00B16E34" w:rsidRDefault="001F5CD3" w:rsidP="001F5CD3">
      <w:pPr>
        <w:ind w:left="709"/>
        <w:jc w:val="both"/>
        <w:rPr>
          <w:rFonts w:ascii="Tahoma" w:hAnsi="Tahoma" w:cs="Tahoma"/>
        </w:rPr>
      </w:pPr>
      <w:r>
        <w:rPr>
          <w:rFonts w:ascii="Tahoma" w:hAnsi="Tahoma" w:cs="Tahoma"/>
          <w:b/>
        </w:rPr>
        <w:t xml:space="preserve">- </w:t>
      </w:r>
      <w:r w:rsidRPr="0036702D">
        <w:rPr>
          <w:rFonts w:ascii="Tahoma" w:hAnsi="Tahoma" w:cs="Tahoma"/>
        </w:rPr>
        <w:t>Wypłata odszkodowania według wartości odtworzeniowej.</w:t>
      </w:r>
      <w:r>
        <w:rPr>
          <w:rFonts w:ascii="Tahoma" w:hAnsi="Tahoma" w:cs="Tahoma"/>
          <w:b/>
        </w:rPr>
        <w:t xml:space="preserve"> </w:t>
      </w:r>
      <w:r>
        <w:rPr>
          <w:rFonts w:ascii="Tahoma" w:hAnsi="Tahoma" w:cs="Tahoma"/>
          <w:b/>
        </w:rPr>
        <w:tab/>
      </w:r>
    </w:p>
    <w:p w:rsidR="001F5CD3" w:rsidRPr="001A351A" w:rsidRDefault="001F5CD3" w:rsidP="001F5CD3">
      <w:pPr>
        <w:ind w:left="720"/>
        <w:jc w:val="both"/>
        <w:rPr>
          <w:rFonts w:ascii="Tahoma" w:hAnsi="Tahoma" w:cs="Tahoma"/>
        </w:rPr>
      </w:pPr>
      <w:r>
        <w:rPr>
          <w:rFonts w:ascii="Tahoma" w:hAnsi="Tahoma" w:cs="Tahoma"/>
        </w:rPr>
        <w:t xml:space="preserve">- </w:t>
      </w:r>
      <w:r w:rsidRPr="001A351A">
        <w:rPr>
          <w:rFonts w:ascii="Tahoma" w:hAnsi="Tahoma" w:cs="Tahoma"/>
        </w:rPr>
        <w:t xml:space="preserve">W przypadku </w:t>
      </w:r>
      <w:r>
        <w:rPr>
          <w:rFonts w:ascii="Tahoma" w:hAnsi="Tahoma" w:cs="Tahoma"/>
        </w:rPr>
        <w:t>konsumpcji sumy ubezpieczenia</w:t>
      </w:r>
      <w:r w:rsidRPr="001A351A">
        <w:rPr>
          <w:rFonts w:ascii="Tahoma" w:hAnsi="Tahoma" w:cs="Tahoma"/>
        </w:rPr>
        <w:t xml:space="preserve"> ubezpieczyciel jest zobowiązany do natychmiastowego, automatycznego odtworzenia sumy ubezpieczenia do stanu pierwotnego, informując o tym Ubezpieczającego wraz z obowiązkowym podaniem kosztu </w:t>
      </w:r>
      <w:proofErr w:type="spellStart"/>
      <w:r w:rsidRPr="001A351A">
        <w:rPr>
          <w:rFonts w:ascii="Tahoma" w:hAnsi="Tahoma" w:cs="Tahoma"/>
        </w:rPr>
        <w:t>doubezpieczenia</w:t>
      </w:r>
      <w:proofErr w:type="spellEnd"/>
      <w:r w:rsidRPr="001A351A">
        <w:rPr>
          <w:rFonts w:ascii="Tahoma" w:hAnsi="Tahoma" w:cs="Tahoma"/>
        </w:rPr>
        <w:t xml:space="preserve">. Jeżeli Ubezpieczający nie wniesie sprzeciwu na takie </w:t>
      </w:r>
      <w:proofErr w:type="spellStart"/>
      <w:r w:rsidRPr="001A351A">
        <w:rPr>
          <w:rFonts w:ascii="Tahoma" w:hAnsi="Tahoma" w:cs="Tahoma"/>
        </w:rPr>
        <w:t>doubezpieczenie</w:t>
      </w:r>
      <w:proofErr w:type="spellEnd"/>
      <w:r w:rsidRPr="001A351A">
        <w:rPr>
          <w:rFonts w:ascii="Tahoma" w:hAnsi="Tahoma" w:cs="Tahoma"/>
        </w:rPr>
        <w:t xml:space="preserve"> w ciągu 7 dni od otrzymania powiadomienia Ubezpieczyciel naliczy dodatkową składkę do końca rocznego okresu ubezpieczenia (w systemie pro rata temporis) według stawki nie większej niż zaoferowanej w przetargu w złożonej ofercie przetargowej.  </w:t>
      </w:r>
    </w:p>
    <w:p w:rsidR="001F5CD3" w:rsidRDefault="001F5CD3" w:rsidP="001F5CD3">
      <w:pPr>
        <w:rPr>
          <w:rFonts w:ascii="Tahoma" w:hAnsi="Tahoma" w:cs="Tahoma"/>
        </w:rPr>
      </w:pPr>
    </w:p>
    <w:p w:rsidR="001F5CD3" w:rsidRDefault="001F5CD3" w:rsidP="001F5CD3">
      <w:pPr>
        <w:pStyle w:val="Nagwek3"/>
        <w:tabs>
          <w:tab w:val="clear" w:pos="720"/>
          <w:tab w:val="num" w:pos="0"/>
        </w:tabs>
        <w:ind w:left="0"/>
        <w:rPr>
          <w:rFonts w:ascii="Tahoma" w:hAnsi="Tahoma" w:cs="Tahoma"/>
          <w:sz w:val="20"/>
        </w:rPr>
      </w:pPr>
      <w:r>
        <w:rPr>
          <w:rFonts w:ascii="Tahoma" w:hAnsi="Tahoma" w:cs="Tahoma"/>
          <w:sz w:val="20"/>
        </w:rPr>
        <w:t>C. UBEZPIECZENIE SPRZĘTU ELEKTRONICZNEGO OD WSZYSTKICH RYZYK:</w:t>
      </w:r>
    </w:p>
    <w:p w:rsidR="001F5CD3" w:rsidRDefault="001F5CD3" w:rsidP="001F5CD3">
      <w:pPr>
        <w:jc w:val="both"/>
        <w:rPr>
          <w:rFonts w:ascii="Tahoma" w:hAnsi="Tahoma" w:cs="Tahoma"/>
        </w:rPr>
      </w:pPr>
    </w:p>
    <w:p w:rsidR="001F5CD3" w:rsidRPr="00A25196" w:rsidRDefault="001F5CD3" w:rsidP="001F5CD3">
      <w:pPr>
        <w:jc w:val="both"/>
        <w:rPr>
          <w:rFonts w:ascii="Tahoma" w:hAnsi="Tahoma" w:cs="Tahoma"/>
          <w:i/>
        </w:rPr>
      </w:pPr>
      <w:r w:rsidRPr="00A25196">
        <w:rPr>
          <w:rFonts w:ascii="Tahoma" w:hAnsi="Tahoma" w:cs="Tahoma"/>
          <w:b/>
          <w:i/>
        </w:rPr>
        <w:t>UWAGA:</w:t>
      </w:r>
      <w:r w:rsidRPr="00A25196">
        <w:rPr>
          <w:rFonts w:ascii="Tahoma" w:hAnsi="Tahoma" w:cs="Tahoma"/>
          <w:i/>
        </w:rPr>
        <w:t xml:space="preserve"> Ubezpieczenie dotyczy wszystkich jednostek wymienionych w punkcie 3 SIWZ oraz w załącznikach, jak również każdej lokalizacji, w której te jednostki prowadzą działalność.</w:t>
      </w:r>
    </w:p>
    <w:p w:rsidR="001F5CD3" w:rsidRDefault="001F5CD3" w:rsidP="001F5CD3">
      <w:pPr>
        <w:tabs>
          <w:tab w:val="left" w:pos="2268"/>
        </w:tabs>
        <w:ind w:left="1134" w:hanging="1134"/>
        <w:jc w:val="both"/>
        <w:rPr>
          <w:rFonts w:ascii="Tahoma" w:hAnsi="Tahoma" w:cs="Tahoma"/>
          <w:b/>
        </w:rPr>
      </w:pPr>
    </w:p>
    <w:p w:rsidR="001F5CD3" w:rsidRDefault="001F5CD3" w:rsidP="001F5CD3">
      <w:pPr>
        <w:tabs>
          <w:tab w:val="left" w:pos="2268"/>
        </w:tabs>
        <w:ind w:left="1134" w:hanging="1134"/>
        <w:jc w:val="both"/>
        <w:rPr>
          <w:rFonts w:ascii="Tahoma" w:hAnsi="Tahoma" w:cs="Tahoma"/>
          <w:b/>
        </w:rPr>
      </w:pPr>
    </w:p>
    <w:p w:rsidR="001F5CD3" w:rsidRDefault="001F5CD3" w:rsidP="001F5CD3">
      <w:pPr>
        <w:numPr>
          <w:ilvl w:val="0"/>
          <w:numId w:val="17"/>
        </w:numPr>
        <w:jc w:val="both"/>
        <w:rPr>
          <w:rFonts w:ascii="Tahoma" w:hAnsi="Tahoma" w:cs="Tahoma"/>
          <w:b/>
        </w:rPr>
      </w:pPr>
      <w:r w:rsidRPr="00627340">
        <w:rPr>
          <w:rFonts w:ascii="Tahoma" w:hAnsi="Tahoma" w:cs="Tahoma"/>
          <w:b/>
        </w:rPr>
        <w:t xml:space="preserve">Przedmiot ubezpieczenia: </w:t>
      </w:r>
    </w:p>
    <w:p w:rsidR="001F5CD3" w:rsidRDefault="001F5CD3" w:rsidP="001F5CD3">
      <w:pPr>
        <w:ind w:left="709"/>
        <w:jc w:val="both"/>
        <w:rPr>
          <w:rFonts w:ascii="Tahoma" w:hAnsi="Tahoma" w:cs="Tahoma"/>
        </w:rPr>
      </w:pPr>
      <w:r>
        <w:rPr>
          <w:rFonts w:ascii="Tahoma" w:hAnsi="Tahoma" w:cs="Tahoma"/>
        </w:rPr>
        <w:t xml:space="preserve">Przedmiotem ubezpieczenia jest sprzęt elektroniczny (stacjonarny, przenośny, oprogramowanie) </w:t>
      </w:r>
      <w:r w:rsidRPr="00E66C1C">
        <w:rPr>
          <w:rFonts w:ascii="Tahoma" w:hAnsi="Tahoma" w:cs="Tahoma"/>
        </w:rPr>
        <w:t>będąc</w:t>
      </w:r>
      <w:r>
        <w:rPr>
          <w:rFonts w:ascii="Tahoma" w:hAnsi="Tahoma" w:cs="Tahoma"/>
        </w:rPr>
        <w:t>y</w:t>
      </w:r>
      <w:r w:rsidRPr="00E66C1C">
        <w:rPr>
          <w:rFonts w:ascii="Tahoma" w:hAnsi="Tahoma" w:cs="Tahoma"/>
        </w:rPr>
        <w:t xml:space="preserve"> w posiadaniu </w:t>
      </w:r>
      <w:r>
        <w:rPr>
          <w:rFonts w:ascii="Tahoma" w:hAnsi="Tahoma" w:cs="Tahoma"/>
        </w:rPr>
        <w:t xml:space="preserve">Gminy, </w:t>
      </w:r>
      <w:r w:rsidRPr="00E66C1C">
        <w:rPr>
          <w:rFonts w:ascii="Tahoma" w:hAnsi="Tahoma" w:cs="Tahoma"/>
        </w:rPr>
        <w:t xml:space="preserve">jednostek organizacyjnych </w:t>
      </w:r>
      <w:r>
        <w:rPr>
          <w:rFonts w:ascii="Tahoma" w:hAnsi="Tahoma" w:cs="Tahoma"/>
        </w:rPr>
        <w:t xml:space="preserve">i podmiotów wymienionych w punkcie 3 SIWZ oraz </w:t>
      </w:r>
      <w:r w:rsidRPr="00E66C1C">
        <w:rPr>
          <w:rFonts w:ascii="Tahoma" w:hAnsi="Tahoma" w:cs="Tahoma"/>
        </w:rPr>
        <w:t>w załącznikach</w:t>
      </w:r>
      <w:r>
        <w:rPr>
          <w:rFonts w:ascii="Tahoma" w:hAnsi="Tahoma" w:cs="Tahoma"/>
        </w:rPr>
        <w:t>, a także mienie w którego posiadanie wejdą wyżej wymienione podmioty w okresie trwania umowy ubezpieczenia.</w:t>
      </w:r>
    </w:p>
    <w:p w:rsidR="001F5CD3" w:rsidRDefault="001F5CD3" w:rsidP="001F5CD3">
      <w:pPr>
        <w:ind w:left="709"/>
        <w:jc w:val="both"/>
        <w:rPr>
          <w:rFonts w:ascii="Tahoma" w:hAnsi="Tahoma" w:cs="Tahoma"/>
        </w:rPr>
      </w:pPr>
      <w:r>
        <w:rPr>
          <w:rFonts w:ascii="Tahoma" w:hAnsi="Tahoma" w:cs="Tahoma"/>
        </w:rPr>
        <w:t>Wśród ubezpieczonego sprzętu można wyróżnić:</w:t>
      </w:r>
    </w:p>
    <w:p w:rsidR="001F5CD3" w:rsidRDefault="001F5CD3" w:rsidP="001F5CD3">
      <w:pPr>
        <w:ind w:left="709"/>
        <w:jc w:val="both"/>
        <w:rPr>
          <w:rFonts w:ascii="Tahoma" w:hAnsi="Tahoma" w:cs="Tahoma"/>
        </w:rPr>
      </w:pPr>
      <w:r>
        <w:rPr>
          <w:rFonts w:ascii="Tahoma" w:hAnsi="Tahoma" w:cs="Tahoma"/>
        </w:rPr>
        <w:t xml:space="preserve">Zestawy komputerowe (jednostka centralna, monitor, klawiatura, myszka itd.), serwery, drukarki, skanery, modemy, faksy, inny osprzęt komputerowy, centrale telefoniczne, aparaty telefoniczne, kserokopiarki, sprzęt sterowany komputerowo, sieci, komputery przenośne, tablety, kamery wideo, aparaty fotograficzne, rzutniki i projektory, elementy monitoringu zewnętrznego i wewnętrznego (kamery, rejestratory, przekaźniki itp.) </w:t>
      </w:r>
    </w:p>
    <w:p w:rsidR="001F5CD3" w:rsidRPr="00A2542B" w:rsidRDefault="001F5CD3" w:rsidP="001F5CD3">
      <w:pPr>
        <w:ind w:left="709"/>
        <w:jc w:val="both"/>
        <w:rPr>
          <w:rFonts w:ascii="Tahoma" w:hAnsi="Tahoma" w:cs="Tahoma"/>
        </w:rPr>
      </w:pPr>
      <w:r w:rsidRPr="00A2542B">
        <w:rPr>
          <w:rFonts w:ascii="Tahoma" w:hAnsi="Tahoma" w:cs="Tahoma"/>
        </w:rPr>
        <w:t xml:space="preserve">Oprogramowanie dotyczy zarówno sprzętu elektronicznego wykazanego w załączniku nr </w:t>
      </w:r>
      <w:r>
        <w:rPr>
          <w:rFonts w:ascii="Tahoma" w:hAnsi="Tahoma" w:cs="Tahoma"/>
        </w:rPr>
        <w:t>3</w:t>
      </w:r>
      <w:r w:rsidRPr="00A2542B">
        <w:rPr>
          <w:rFonts w:ascii="Tahoma" w:hAnsi="Tahoma" w:cs="Tahoma"/>
        </w:rPr>
        <w:t xml:space="preserve"> jak i w sprzęcie elektronicznym i środkach trwałych (wymagających oprogramowania)  ubezpieczanych w ramach mienia od wszystkich ryzyk.</w:t>
      </w:r>
    </w:p>
    <w:p w:rsidR="001F5CD3" w:rsidRPr="00A2542B" w:rsidRDefault="001F5CD3" w:rsidP="001F5CD3">
      <w:pPr>
        <w:jc w:val="both"/>
        <w:rPr>
          <w:rFonts w:ascii="Tahoma" w:hAnsi="Tahoma" w:cs="Tahoma"/>
        </w:rPr>
      </w:pPr>
    </w:p>
    <w:p w:rsidR="001F5CD3" w:rsidRDefault="001F5CD3" w:rsidP="001F5CD3">
      <w:pPr>
        <w:numPr>
          <w:ilvl w:val="0"/>
          <w:numId w:val="17"/>
        </w:numPr>
        <w:tabs>
          <w:tab w:val="left" w:pos="709"/>
        </w:tabs>
        <w:jc w:val="both"/>
        <w:rPr>
          <w:rFonts w:ascii="Tahoma" w:hAnsi="Tahoma" w:cs="Tahoma"/>
          <w:b/>
        </w:rPr>
      </w:pPr>
      <w:r>
        <w:rPr>
          <w:rFonts w:ascii="Tahoma" w:hAnsi="Tahoma" w:cs="Tahoma"/>
          <w:b/>
        </w:rPr>
        <w:t>Franszyzy i udziały własne:</w:t>
      </w:r>
    </w:p>
    <w:p w:rsidR="001F5CD3" w:rsidRDefault="001F5CD3" w:rsidP="001F5CD3">
      <w:pPr>
        <w:tabs>
          <w:tab w:val="left" w:pos="2268"/>
        </w:tabs>
        <w:ind w:left="720"/>
        <w:jc w:val="both"/>
        <w:rPr>
          <w:rFonts w:ascii="Tahoma" w:hAnsi="Tahoma" w:cs="Tahoma"/>
          <w:b/>
        </w:rPr>
      </w:pPr>
      <w:r>
        <w:rPr>
          <w:rFonts w:ascii="Tahoma" w:hAnsi="Tahoma" w:cs="Tahoma"/>
        </w:rPr>
        <w:lastRenderedPageBreak/>
        <w:t>Maksymalna dopuszczalna wysokość franszyz / udziałów własnych – 300,00 zł. Nie są dopuszczalne franszyzy / udziały określone procentowo</w:t>
      </w:r>
      <w:r>
        <w:rPr>
          <w:rFonts w:ascii="Tahoma" w:hAnsi="Tahoma" w:cs="Tahoma"/>
          <w:b/>
        </w:rPr>
        <w:t>.</w:t>
      </w:r>
    </w:p>
    <w:p w:rsidR="001F5CD3" w:rsidRDefault="001F5CD3" w:rsidP="001F5CD3">
      <w:pPr>
        <w:jc w:val="both"/>
        <w:rPr>
          <w:rFonts w:ascii="Tahoma" w:hAnsi="Tahoma" w:cs="Tahoma"/>
        </w:rPr>
      </w:pPr>
    </w:p>
    <w:p w:rsidR="001F5CD3" w:rsidRPr="003657D2" w:rsidRDefault="001F5CD3" w:rsidP="001F5CD3">
      <w:pPr>
        <w:numPr>
          <w:ilvl w:val="0"/>
          <w:numId w:val="17"/>
        </w:numPr>
        <w:jc w:val="both"/>
        <w:rPr>
          <w:rFonts w:ascii="Tahoma" w:hAnsi="Tahoma" w:cs="Tahoma"/>
          <w:b/>
        </w:rPr>
      </w:pPr>
      <w:r w:rsidRPr="00263930">
        <w:rPr>
          <w:rFonts w:ascii="Tahoma" w:hAnsi="Tahoma" w:cs="Tahoma"/>
          <w:b/>
        </w:rPr>
        <w:t>Zakres ubezpieczenia:</w:t>
      </w:r>
    </w:p>
    <w:p w:rsidR="001F5CD3" w:rsidRDefault="001F5CD3" w:rsidP="001F5CD3">
      <w:pPr>
        <w:ind w:left="709"/>
        <w:jc w:val="both"/>
        <w:rPr>
          <w:rFonts w:ascii="Tahoma" w:hAnsi="Tahoma" w:cs="Tahoma"/>
        </w:rPr>
      </w:pPr>
      <w:r>
        <w:rPr>
          <w:rFonts w:ascii="Tahoma" w:hAnsi="Tahoma" w:cs="Tahoma"/>
        </w:rPr>
        <w:t>Zakres ubezpieczenia powinien o</w:t>
      </w:r>
      <w:r w:rsidRPr="001F546E">
        <w:rPr>
          <w:rFonts w:ascii="Tahoma" w:hAnsi="Tahoma" w:cs="Tahoma"/>
        </w:rPr>
        <w:t>bejmować</w:t>
      </w:r>
      <w:r w:rsidRPr="0024609D">
        <w:rPr>
          <w:rFonts w:ascii="Tahoma" w:hAnsi="Tahoma" w:cs="Tahoma"/>
          <w:color w:val="FF0000"/>
        </w:rPr>
        <w:t xml:space="preserve"> </w:t>
      </w:r>
      <w:r>
        <w:rPr>
          <w:rFonts w:ascii="Tahoma" w:hAnsi="Tahoma" w:cs="Tahoma"/>
        </w:rPr>
        <w:t>co najmniej następujące ryzyka i koszty:</w:t>
      </w:r>
    </w:p>
    <w:p w:rsidR="001F5CD3" w:rsidRDefault="001F5CD3" w:rsidP="001F5CD3">
      <w:pPr>
        <w:ind w:left="709"/>
        <w:jc w:val="both"/>
        <w:rPr>
          <w:rFonts w:ascii="Tahoma" w:hAnsi="Tahoma" w:cs="Tahoma"/>
        </w:rPr>
      </w:pPr>
      <w:r>
        <w:rPr>
          <w:rFonts w:ascii="Tahoma" w:hAnsi="Tahoma" w:cs="Tahoma"/>
        </w:rPr>
        <w:t>wszelkie szkody materialne (fizyczne) polegające na utracie przedmiotu ubezpieczenia, jego uszkodzeniu lub zniszczeniu wskutek nieprzewidzianej i niezależnej od ubezpieczającego przyczyny, a w szczególności spowodowane przez:</w:t>
      </w:r>
    </w:p>
    <w:p w:rsidR="001F5CD3" w:rsidRPr="005624B2" w:rsidRDefault="001F5CD3" w:rsidP="001F5CD3">
      <w:pPr>
        <w:numPr>
          <w:ilvl w:val="0"/>
          <w:numId w:val="28"/>
        </w:numPr>
        <w:ind w:left="992" w:hanging="283"/>
        <w:jc w:val="both"/>
        <w:rPr>
          <w:rFonts w:ascii="Tahoma" w:hAnsi="Tahoma" w:cs="Tahoma"/>
        </w:rPr>
      </w:pPr>
      <w:r>
        <w:rPr>
          <w:rFonts w:ascii="Tahoma" w:hAnsi="Tahoma" w:cs="Tahoma"/>
        </w:rPr>
        <w:t xml:space="preserve">działanie człowieka, tj. niewłaściwe użytkowanie, nieostrożność, zaniedbanie, błędną obsługę, </w:t>
      </w:r>
      <w:r w:rsidRPr="005624B2">
        <w:rPr>
          <w:rFonts w:ascii="Tahoma" w:hAnsi="Tahoma" w:cs="Tahoma"/>
        </w:rPr>
        <w:t>świadome i celowe zniszczenie przez osoby trzecie,</w:t>
      </w:r>
    </w:p>
    <w:p w:rsidR="001F5CD3" w:rsidRPr="005624B2" w:rsidRDefault="001F5CD3" w:rsidP="001F5CD3">
      <w:pPr>
        <w:numPr>
          <w:ilvl w:val="0"/>
          <w:numId w:val="28"/>
        </w:numPr>
        <w:ind w:left="992" w:hanging="283"/>
        <w:jc w:val="both"/>
        <w:rPr>
          <w:rFonts w:ascii="Tahoma" w:hAnsi="Tahoma" w:cs="Tahoma"/>
        </w:rPr>
      </w:pPr>
      <w:r w:rsidRPr="005624B2">
        <w:rPr>
          <w:rFonts w:ascii="Tahoma" w:hAnsi="Tahoma" w:cs="Tahoma"/>
        </w:rPr>
        <w:t>kradzież z włamaniem i rabunek, wandalizm,</w:t>
      </w:r>
    </w:p>
    <w:p w:rsidR="001F5CD3" w:rsidRPr="005624B2" w:rsidRDefault="001F5CD3" w:rsidP="001F5CD3">
      <w:pPr>
        <w:numPr>
          <w:ilvl w:val="0"/>
          <w:numId w:val="28"/>
        </w:numPr>
        <w:ind w:left="992" w:hanging="283"/>
        <w:jc w:val="both"/>
        <w:rPr>
          <w:rFonts w:ascii="Tahoma" w:hAnsi="Tahoma" w:cs="Tahoma"/>
        </w:rPr>
      </w:pPr>
      <w:r w:rsidRPr="005624B2">
        <w:rPr>
          <w:rFonts w:ascii="Tahoma" w:hAnsi="Tahoma" w:cs="Tahoma"/>
        </w:rPr>
        <w:t xml:space="preserve">kradzież zwykła limit 20 000 zł, </w:t>
      </w:r>
    </w:p>
    <w:p w:rsidR="001F5CD3" w:rsidRPr="003C4948" w:rsidRDefault="001F5CD3" w:rsidP="001F5CD3">
      <w:pPr>
        <w:numPr>
          <w:ilvl w:val="0"/>
          <w:numId w:val="28"/>
        </w:numPr>
        <w:ind w:left="992" w:hanging="283"/>
        <w:jc w:val="both"/>
        <w:rPr>
          <w:rFonts w:ascii="Tahoma" w:hAnsi="Tahoma" w:cs="Tahoma"/>
        </w:rPr>
      </w:pPr>
      <w:r w:rsidRPr="005624B2">
        <w:rPr>
          <w:rFonts w:ascii="Tahoma" w:hAnsi="Tahoma" w:cs="Tahoma"/>
        </w:rPr>
        <w:t>działanie ognia (w tym również</w:t>
      </w:r>
      <w:r w:rsidRPr="003C4948">
        <w:rPr>
          <w:rFonts w:ascii="Tahoma" w:hAnsi="Tahoma" w:cs="Tahoma"/>
        </w:rPr>
        <w:t xml:space="preserve"> dymu i sadzy) oraz polegające na osmaleniu, przypaleniu, a także </w:t>
      </w:r>
      <w:r w:rsidR="00F44D79">
        <w:rPr>
          <w:rFonts w:ascii="Tahoma" w:hAnsi="Tahoma" w:cs="Tahoma"/>
        </w:rPr>
        <w:br/>
      </w:r>
      <w:r w:rsidRPr="003C4948">
        <w:rPr>
          <w:rFonts w:ascii="Tahoma" w:hAnsi="Tahoma" w:cs="Tahoma"/>
        </w:rPr>
        <w:t>w wyniku wszelkiego rodzaju eksplozji, implozji, uderzenia pioruna, upadku statku powietrznego oraz w czasie akcji ratunkowej (np. gaszenia, burzenia, oczyszczania zgliszcz),</w:t>
      </w:r>
    </w:p>
    <w:p w:rsidR="001F5CD3" w:rsidRDefault="001F5CD3" w:rsidP="001F5CD3">
      <w:pPr>
        <w:numPr>
          <w:ilvl w:val="0"/>
          <w:numId w:val="28"/>
        </w:numPr>
        <w:ind w:left="992" w:hanging="283"/>
        <w:jc w:val="both"/>
        <w:rPr>
          <w:rFonts w:ascii="Tahoma" w:hAnsi="Tahoma" w:cs="Tahoma"/>
        </w:rPr>
      </w:pPr>
      <w:r>
        <w:rPr>
          <w:rFonts w:ascii="Tahoma" w:hAnsi="Tahoma" w:cs="Tahoma"/>
        </w:rPr>
        <w:t>działanie wody, tj. zalania wodą z urządzeń wodno-kanalizacyjnych, burzy, sztormu, wylewu wód podziemnych, deszczu nawalnego, wilgoci, pary wodnej i cieczy w innej postaci oraz mrozu, gradu, śniegu, samoczynne otworzenie się główek tryskaczowych z innych przyczyn niż wskutek pożaru, nieumyślne pozostawienie otwartych kranów lub innych zaworów,</w:t>
      </w:r>
    </w:p>
    <w:p w:rsidR="001F5CD3" w:rsidRDefault="001F5CD3" w:rsidP="001F5CD3">
      <w:pPr>
        <w:numPr>
          <w:ilvl w:val="0"/>
          <w:numId w:val="28"/>
        </w:numPr>
        <w:ind w:left="992" w:hanging="283"/>
        <w:jc w:val="both"/>
        <w:rPr>
          <w:rFonts w:ascii="Tahoma" w:hAnsi="Tahoma" w:cs="Tahoma"/>
        </w:rPr>
      </w:pPr>
      <w:r>
        <w:rPr>
          <w:rFonts w:ascii="Tahoma" w:hAnsi="Tahoma" w:cs="Tahoma"/>
        </w:rPr>
        <w:t>działanie wiatru, lawiny, osunięcie się ziemi,</w:t>
      </w:r>
    </w:p>
    <w:p w:rsidR="001F5CD3" w:rsidRDefault="001F5CD3" w:rsidP="001F5CD3">
      <w:pPr>
        <w:numPr>
          <w:ilvl w:val="0"/>
          <w:numId w:val="28"/>
        </w:numPr>
        <w:ind w:left="992" w:hanging="283"/>
        <w:jc w:val="both"/>
        <w:rPr>
          <w:rFonts w:ascii="Tahoma" w:hAnsi="Tahoma" w:cs="Tahoma"/>
        </w:rPr>
      </w:pPr>
      <w:r>
        <w:rPr>
          <w:rFonts w:ascii="Tahoma" w:hAnsi="Tahoma" w:cs="Tahoma"/>
        </w:rPr>
        <w:t>wady produkcyjne, błędy konstrukcyjne, wady materiałowe, które ujawniły się dopiero po okresie gwarancji,</w:t>
      </w:r>
    </w:p>
    <w:p w:rsidR="001F5CD3" w:rsidRDefault="001F5CD3" w:rsidP="001F5CD3">
      <w:pPr>
        <w:numPr>
          <w:ilvl w:val="0"/>
          <w:numId w:val="28"/>
        </w:numPr>
        <w:ind w:left="992" w:hanging="283"/>
        <w:jc w:val="both"/>
        <w:rPr>
          <w:rFonts w:ascii="Tahoma" w:hAnsi="Tahoma" w:cs="Tahoma"/>
        </w:rPr>
      </w:pPr>
      <w:r>
        <w:rPr>
          <w:rFonts w:ascii="Tahoma" w:hAnsi="Tahoma" w:cs="Tahoma"/>
        </w:rPr>
        <w:t>zbyt wysokie/niskie napięcia/natężenie w sieci instalacji elektrycznej,</w:t>
      </w:r>
    </w:p>
    <w:p w:rsidR="001F5CD3" w:rsidRDefault="001F5CD3" w:rsidP="001F5CD3">
      <w:pPr>
        <w:numPr>
          <w:ilvl w:val="0"/>
          <w:numId w:val="28"/>
        </w:numPr>
        <w:ind w:left="992" w:hanging="283"/>
        <w:jc w:val="both"/>
        <w:rPr>
          <w:rFonts w:ascii="Tahoma" w:hAnsi="Tahoma" w:cs="Tahoma"/>
        </w:rPr>
      </w:pPr>
      <w:r>
        <w:rPr>
          <w:rFonts w:ascii="Tahoma" w:hAnsi="Tahoma" w:cs="Tahoma"/>
        </w:rPr>
        <w:t>szkody powstałe podczas napraw i konserwacji (również dokonywane przez pracowników),</w:t>
      </w:r>
    </w:p>
    <w:p w:rsidR="001F5CD3" w:rsidRDefault="001F5CD3" w:rsidP="001F5CD3">
      <w:pPr>
        <w:numPr>
          <w:ilvl w:val="0"/>
          <w:numId w:val="28"/>
        </w:numPr>
        <w:ind w:left="992" w:hanging="283"/>
        <w:jc w:val="both"/>
        <w:rPr>
          <w:rFonts w:ascii="Tahoma" w:hAnsi="Tahoma" w:cs="Tahoma"/>
        </w:rPr>
      </w:pPr>
      <w:r>
        <w:rPr>
          <w:rFonts w:ascii="Tahoma" w:hAnsi="Tahoma" w:cs="Tahoma"/>
        </w:rPr>
        <w:t>szkody spowodowane nieodpowiednim działaniem urządzeń klimatyzacyjnych, grzewczych oraz chłodzących,</w:t>
      </w:r>
    </w:p>
    <w:p w:rsidR="001F5CD3" w:rsidRDefault="001F5CD3" w:rsidP="001F5CD3">
      <w:pPr>
        <w:numPr>
          <w:ilvl w:val="0"/>
          <w:numId w:val="28"/>
        </w:numPr>
        <w:ind w:left="992" w:hanging="283"/>
        <w:jc w:val="both"/>
        <w:rPr>
          <w:rFonts w:ascii="Tahoma" w:hAnsi="Tahoma" w:cs="Tahoma"/>
        </w:rPr>
      </w:pPr>
      <w:r>
        <w:rPr>
          <w:rFonts w:ascii="Tahoma" w:hAnsi="Tahoma" w:cs="Tahoma"/>
        </w:rPr>
        <w:t>szkody w nośnikach obrazu urządzeń fotokopiujących,</w:t>
      </w:r>
    </w:p>
    <w:p w:rsidR="001F5CD3" w:rsidRPr="00DC3566" w:rsidRDefault="001F5CD3" w:rsidP="001F5CD3">
      <w:pPr>
        <w:numPr>
          <w:ilvl w:val="0"/>
          <w:numId w:val="28"/>
        </w:numPr>
        <w:ind w:left="992" w:hanging="283"/>
        <w:jc w:val="both"/>
        <w:rPr>
          <w:rFonts w:ascii="Tahoma" w:hAnsi="Tahoma" w:cs="Tahoma"/>
        </w:rPr>
      </w:pPr>
      <w:r>
        <w:rPr>
          <w:rFonts w:ascii="Tahoma" w:hAnsi="Tahoma" w:cs="Tahoma"/>
        </w:rPr>
        <w:t>pośrednie działanie wyładowań atmosferycznych i zjawisk pochodnych,</w:t>
      </w:r>
    </w:p>
    <w:p w:rsidR="001F5CD3" w:rsidRDefault="001F5CD3" w:rsidP="001F5CD3">
      <w:pPr>
        <w:numPr>
          <w:ilvl w:val="0"/>
          <w:numId w:val="28"/>
        </w:numPr>
        <w:ind w:left="992" w:hanging="283"/>
        <w:jc w:val="both"/>
        <w:rPr>
          <w:rFonts w:ascii="Tahoma" w:hAnsi="Tahoma" w:cs="Tahoma"/>
        </w:rPr>
      </w:pPr>
      <w:r>
        <w:rPr>
          <w:rFonts w:ascii="Tahoma" w:hAnsi="Tahoma" w:cs="Tahoma"/>
        </w:rPr>
        <w:t>koszty zabezpieczenia ubezpieczonego mienia przed bezpośrednim zagrożeniem ze strony zdarzenia losowego objętego ubezpieczeniem, koszty akcji ratowniczej, koszty uprzątnięcia pozostałości po szkodzie,</w:t>
      </w:r>
    </w:p>
    <w:p w:rsidR="001F5CD3" w:rsidRDefault="001F5CD3" w:rsidP="001F5CD3">
      <w:pPr>
        <w:numPr>
          <w:ilvl w:val="0"/>
          <w:numId w:val="28"/>
        </w:numPr>
        <w:ind w:left="992" w:hanging="283"/>
        <w:jc w:val="both"/>
        <w:rPr>
          <w:rFonts w:ascii="Tahoma" w:hAnsi="Tahoma" w:cs="Tahoma"/>
        </w:rPr>
      </w:pPr>
      <w:r>
        <w:rPr>
          <w:rFonts w:ascii="Tahoma" w:hAnsi="Tahoma" w:cs="Tahoma"/>
        </w:rPr>
        <w:t xml:space="preserve">szkody powstałe wskutek akcji gaśniczej, odgruzowywania, wyburzania i inne mogące powstać </w:t>
      </w:r>
      <w:r w:rsidR="00F44D79">
        <w:rPr>
          <w:rFonts w:ascii="Tahoma" w:hAnsi="Tahoma" w:cs="Tahoma"/>
        </w:rPr>
        <w:br/>
      </w:r>
      <w:r>
        <w:rPr>
          <w:rFonts w:ascii="Tahoma" w:hAnsi="Tahoma" w:cs="Tahoma"/>
        </w:rPr>
        <w:t xml:space="preserve">w związku z przeprowadzaniem akcji ratowniczej i innego rodzaju interwencji (dotyczy także sytuacji, gdy zdarzenie objęte ubezpieczeniem nie wystąpiło, a interwencja upoważnionych służb była uzasadniona), </w:t>
      </w:r>
    </w:p>
    <w:p w:rsidR="001F5CD3" w:rsidRPr="00B1560D" w:rsidRDefault="001F5CD3" w:rsidP="001F5CD3">
      <w:pPr>
        <w:numPr>
          <w:ilvl w:val="0"/>
          <w:numId w:val="28"/>
        </w:numPr>
        <w:ind w:left="992" w:hanging="283"/>
        <w:jc w:val="both"/>
        <w:rPr>
          <w:rFonts w:ascii="Tahoma" w:hAnsi="Tahoma" w:cs="Tahoma"/>
        </w:rPr>
      </w:pPr>
      <w:r w:rsidRPr="00B1560D">
        <w:rPr>
          <w:rFonts w:ascii="Tahoma" w:hAnsi="Tahoma" w:cs="Tahoma"/>
        </w:rPr>
        <w:t>szkody spowodowane przez upadek elektronicznego sprzętu przenośnego.</w:t>
      </w:r>
    </w:p>
    <w:p w:rsidR="001F5CD3" w:rsidRDefault="001F5CD3" w:rsidP="001F5CD3">
      <w:pPr>
        <w:tabs>
          <w:tab w:val="left" w:pos="6238"/>
        </w:tabs>
        <w:ind w:left="992"/>
        <w:jc w:val="both"/>
        <w:rPr>
          <w:rFonts w:ascii="Tahoma" w:hAnsi="Tahoma" w:cs="Tahoma"/>
          <w:b/>
        </w:rPr>
      </w:pPr>
    </w:p>
    <w:p w:rsidR="001F5CD3" w:rsidRDefault="001F5CD3" w:rsidP="001F5CD3">
      <w:pPr>
        <w:numPr>
          <w:ilvl w:val="0"/>
          <w:numId w:val="18"/>
        </w:numPr>
        <w:jc w:val="both"/>
        <w:rPr>
          <w:rFonts w:ascii="Tahoma" w:hAnsi="Tahoma" w:cs="Tahoma"/>
          <w:b/>
        </w:rPr>
      </w:pPr>
      <w:r>
        <w:rPr>
          <w:rFonts w:ascii="Tahoma" w:hAnsi="Tahoma" w:cs="Tahoma"/>
          <w:b/>
        </w:rPr>
        <w:t>Sumy ubezpieczenia:</w:t>
      </w:r>
    </w:p>
    <w:p w:rsidR="001F5CD3" w:rsidRDefault="001F5CD3" w:rsidP="001F5CD3">
      <w:pPr>
        <w:ind w:left="709"/>
        <w:jc w:val="both"/>
        <w:rPr>
          <w:rFonts w:ascii="Tahoma" w:hAnsi="Tahoma" w:cs="Tahoma"/>
        </w:rPr>
      </w:pPr>
      <w:r>
        <w:rPr>
          <w:rFonts w:ascii="Tahoma" w:hAnsi="Tahoma" w:cs="Tahoma"/>
        </w:rPr>
        <w:t xml:space="preserve">- </w:t>
      </w:r>
      <w:r w:rsidRPr="00D859FE">
        <w:rPr>
          <w:rFonts w:ascii="Tahoma" w:hAnsi="Tahoma" w:cs="Tahoma"/>
        </w:rPr>
        <w:t xml:space="preserve">Limity odpowiedzialności zostały określone w systemie na </w:t>
      </w:r>
      <w:r>
        <w:rPr>
          <w:rFonts w:ascii="Tahoma" w:hAnsi="Tahoma" w:cs="Tahoma"/>
        </w:rPr>
        <w:t xml:space="preserve">sumy stałe oraz na </w:t>
      </w:r>
      <w:r w:rsidRPr="00D859FE">
        <w:rPr>
          <w:rFonts w:ascii="Tahoma" w:hAnsi="Tahoma" w:cs="Tahoma"/>
        </w:rPr>
        <w:t>pierwsze ryzyko i dotyczą rocznego okresu ubezpieczenia.</w:t>
      </w:r>
    </w:p>
    <w:p w:rsidR="001F5CD3" w:rsidRDefault="001F5CD3" w:rsidP="001F5CD3">
      <w:pPr>
        <w:ind w:left="349" w:firstLine="360"/>
        <w:rPr>
          <w:rFonts w:ascii="Tahoma" w:hAnsi="Tahoma" w:cs="Tahoma"/>
        </w:rPr>
      </w:pPr>
      <w:r>
        <w:rPr>
          <w:rFonts w:ascii="Tahoma" w:hAnsi="Tahoma" w:cs="Tahoma"/>
        </w:rPr>
        <w:t xml:space="preserve">- </w:t>
      </w:r>
      <w:r w:rsidRPr="00C06800">
        <w:rPr>
          <w:rFonts w:ascii="Tahoma" w:hAnsi="Tahoma" w:cs="Tahoma"/>
        </w:rPr>
        <w:t xml:space="preserve">Wykaz </w:t>
      </w:r>
      <w:r>
        <w:rPr>
          <w:rFonts w:ascii="Tahoma" w:hAnsi="Tahoma" w:cs="Tahoma"/>
        </w:rPr>
        <w:t xml:space="preserve">sprzętu elektronicznego objętego ubezpieczeniem </w:t>
      </w:r>
      <w:r w:rsidRPr="00C06800">
        <w:rPr>
          <w:rFonts w:ascii="Tahoma" w:hAnsi="Tahoma" w:cs="Tahoma"/>
        </w:rPr>
        <w:t xml:space="preserve">w załączniku nr </w:t>
      </w:r>
      <w:r>
        <w:rPr>
          <w:rFonts w:ascii="Tahoma" w:hAnsi="Tahoma" w:cs="Tahoma"/>
        </w:rPr>
        <w:t>3</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9"/>
        <w:gridCol w:w="2544"/>
        <w:gridCol w:w="2121"/>
        <w:gridCol w:w="2256"/>
      </w:tblGrid>
      <w:tr w:rsidR="001F5CD3" w:rsidRPr="00C562C1" w:rsidTr="00EA75DF">
        <w:tc>
          <w:tcPr>
            <w:tcW w:w="9947" w:type="dxa"/>
            <w:gridSpan w:val="4"/>
          </w:tcPr>
          <w:p w:rsidR="001F5CD3" w:rsidRPr="00C562C1" w:rsidRDefault="001F5CD3" w:rsidP="00EA75DF">
            <w:pPr>
              <w:jc w:val="center"/>
              <w:rPr>
                <w:rFonts w:ascii="Tahoma" w:hAnsi="Tahoma" w:cs="Tahoma"/>
                <w:b/>
              </w:rPr>
            </w:pPr>
            <w:r w:rsidRPr="00C562C1">
              <w:rPr>
                <w:rFonts w:ascii="Tahoma" w:hAnsi="Tahoma" w:cs="Tahoma"/>
                <w:b/>
              </w:rPr>
              <w:t>Ubezpieczenie na sumy stałe</w:t>
            </w:r>
          </w:p>
        </w:tc>
      </w:tr>
      <w:tr w:rsidR="001F5CD3" w:rsidRPr="00C562C1" w:rsidTr="00EA75DF">
        <w:tc>
          <w:tcPr>
            <w:tcW w:w="9947" w:type="dxa"/>
            <w:gridSpan w:val="4"/>
            <w:shd w:val="clear" w:color="auto" w:fill="D9D9D9"/>
            <w:vAlign w:val="center"/>
          </w:tcPr>
          <w:p w:rsidR="001F5CD3" w:rsidRDefault="001F5CD3" w:rsidP="00EA75DF">
            <w:pPr>
              <w:jc w:val="center"/>
              <w:rPr>
                <w:rFonts w:ascii="Tahoma" w:hAnsi="Tahoma" w:cs="Tahoma"/>
                <w:b/>
              </w:rPr>
            </w:pPr>
            <w:r>
              <w:rPr>
                <w:rFonts w:ascii="Tahoma" w:hAnsi="Tahoma" w:cs="Tahoma"/>
                <w:b/>
              </w:rPr>
              <w:t>Sprzęt elektroniczny stacjonarny</w:t>
            </w:r>
          </w:p>
        </w:tc>
      </w:tr>
      <w:tr w:rsidR="001F5CD3" w:rsidRPr="00C562C1" w:rsidTr="00EA75DF">
        <w:trPr>
          <w:trHeight w:val="239"/>
        </w:trPr>
        <w:tc>
          <w:tcPr>
            <w:tcW w:w="3009" w:type="dxa"/>
            <w:vAlign w:val="center"/>
          </w:tcPr>
          <w:p w:rsidR="001F5CD3" w:rsidRPr="00C562C1" w:rsidRDefault="001F5CD3" w:rsidP="00EA75DF">
            <w:pPr>
              <w:snapToGrid w:val="0"/>
              <w:jc w:val="center"/>
              <w:rPr>
                <w:rFonts w:ascii="Tahoma" w:hAnsi="Tahoma" w:cs="Tahoma"/>
                <w:b/>
                <w:bCs/>
              </w:rPr>
            </w:pPr>
            <w:r w:rsidRPr="00C562C1">
              <w:rPr>
                <w:rFonts w:ascii="Tahoma" w:hAnsi="Tahoma" w:cs="Tahoma"/>
                <w:b/>
                <w:bCs/>
              </w:rPr>
              <w:t>Nazwa jednostki</w:t>
            </w:r>
          </w:p>
        </w:tc>
        <w:tc>
          <w:tcPr>
            <w:tcW w:w="2551" w:type="dxa"/>
            <w:vAlign w:val="center"/>
          </w:tcPr>
          <w:p w:rsidR="001F5CD3" w:rsidRPr="00C562C1" w:rsidRDefault="001F5CD3" w:rsidP="00EA75DF">
            <w:pPr>
              <w:snapToGrid w:val="0"/>
              <w:jc w:val="center"/>
              <w:rPr>
                <w:rFonts w:ascii="Tahoma" w:hAnsi="Tahoma" w:cs="Tahoma"/>
                <w:b/>
                <w:bCs/>
              </w:rPr>
            </w:pPr>
            <w:r w:rsidRPr="00C562C1">
              <w:rPr>
                <w:rFonts w:ascii="Tahoma" w:hAnsi="Tahoma" w:cs="Tahoma"/>
                <w:b/>
                <w:bCs/>
              </w:rPr>
              <w:t>Suma ubezpieczenia</w:t>
            </w:r>
          </w:p>
        </w:tc>
        <w:tc>
          <w:tcPr>
            <w:tcW w:w="2126" w:type="dxa"/>
            <w:vAlign w:val="center"/>
          </w:tcPr>
          <w:p w:rsidR="001F5CD3" w:rsidRPr="00C562C1" w:rsidRDefault="001F5CD3" w:rsidP="00EA75DF">
            <w:pPr>
              <w:snapToGrid w:val="0"/>
              <w:jc w:val="center"/>
              <w:rPr>
                <w:rFonts w:ascii="Tahoma" w:hAnsi="Tahoma" w:cs="Tahoma"/>
                <w:b/>
                <w:bCs/>
              </w:rPr>
            </w:pPr>
            <w:r w:rsidRPr="00C562C1">
              <w:rPr>
                <w:rFonts w:ascii="Tahoma" w:hAnsi="Tahoma" w:cs="Tahoma"/>
                <w:b/>
                <w:bCs/>
              </w:rPr>
              <w:t>Rodzaj wartości</w:t>
            </w:r>
          </w:p>
        </w:tc>
        <w:tc>
          <w:tcPr>
            <w:tcW w:w="2261" w:type="dxa"/>
          </w:tcPr>
          <w:p w:rsidR="001F5CD3" w:rsidRPr="00C562C1" w:rsidRDefault="001F5CD3" w:rsidP="00EA75DF">
            <w:pPr>
              <w:snapToGrid w:val="0"/>
              <w:jc w:val="center"/>
              <w:rPr>
                <w:rFonts w:ascii="Tahoma" w:hAnsi="Tahoma" w:cs="Tahoma"/>
                <w:b/>
                <w:bCs/>
              </w:rPr>
            </w:pPr>
            <w:r>
              <w:rPr>
                <w:rFonts w:ascii="Tahoma" w:hAnsi="Tahoma" w:cs="Tahoma"/>
                <w:b/>
                <w:bCs/>
              </w:rPr>
              <w:t>Okres ubezpieczenia</w:t>
            </w:r>
          </w:p>
        </w:tc>
      </w:tr>
      <w:tr w:rsidR="001F5CD3" w:rsidRPr="00D00955"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sidRPr="000124B0">
              <w:rPr>
                <w:rFonts w:ascii="Tahoma" w:hAnsi="Tahoma" w:cs="Tahoma"/>
                <w:bCs/>
              </w:rPr>
              <w:t>Urząd Gminy</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Verdana" w:hAnsi="Verdana" w:cs="Arial"/>
              </w:rPr>
            </w:pPr>
            <w:r>
              <w:rPr>
                <w:rFonts w:ascii="Verdana" w:hAnsi="Verdana" w:cs="Arial"/>
              </w:rPr>
              <w:t>31 392,20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Tahoma" w:hAnsi="Tahoma" w:cs="Tahoma"/>
              </w:rPr>
            </w:pPr>
            <w:r w:rsidRPr="00FB1B48">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Pr>
                <w:rFonts w:ascii="Tahoma" w:hAnsi="Tahoma" w:cs="Tahoma"/>
              </w:rPr>
              <w:t>Od 16.02.2018r</w:t>
            </w:r>
          </w:p>
        </w:tc>
      </w:tr>
      <w:tr w:rsidR="001F5CD3" w:rsidRPr="00D00955"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Pr>
                <w:rFonts w:ascii="Arial" w:hAnsi="Arial" w:cs="Arial"/>
              </w:rPr>
              <w:t>Biblioteka+</w:t>
            </w:r>
            <w:r w:rsidRPr="000124B0">
              <w:rPr>
                <w:rFonts w:ascii="Tahoma" w:hAnsi="Tahoma" w:cs="Tahoma"/>
                <w:bCs/>
              </w:rPr>
              <w:t xml:space="preserve"> Centrum Kultury w 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Verdana" w:hAnsi="Verdana" w:cs="Arial"/>
              </w:rPr>
            </w:pPr>
            <w:r>
              <w:rPr>
                <w:rFonts w:ascii="Verdana" w:hAnsi="Verdana" w:cs="Arial"/>
              </w:rPr>
              <w:t>92 351,64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Tahoma" w:hAnsi="Tahoma" w:cs="Tahoma"/>
              </w:rPr>
            </w:pPr>
            <w:r w:rsidRPr="00FB1B48">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Pr>
                <w:rFonts w:ascii="Tahoma" w:hAnsi="Tahoma" w:cs="Tahoma"/>
              </w:rPr>
              <w:t>Od 16.02.2018r</w:t>
            </w:r>
          </w:p>
        </w:tc>
      </w:tr>
      <w:tr w:rsidR="001F5CD3" w:rsidRPr="009579BB"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sidRPr="000124B0">
              <w:rPr>
                <w:rFonts w:ascii="Tahoma" w:hAnsi="Tahoma" w:cs="Tahoma"/>
                <w:bCs/>
              </w:rPr>
              <w:t xml:space="preserve">Ośrodek Pomocy Społecznej </w:t>
            </w:r>
            <w:r w:rsidRPr="000124B0">
              <w:rPr>
                <w:rFonts w:ascii="Tahoma" w:hAnsi="Tahoma" w:cs="Tahoma"/>
                <w:bCs/>
              </w:rPr>
              <w:br/>
              <w:t>w 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Verdana" w:hAnsi="Verdana" w:cs="Arial"/>
              </w:rPr>
            </w:pPr>
            <w:r>
              <w:rPr>
                <w:rFonts w:ascii="Verdana" w:hAnsi="Verdana" w:cs="Arial"/>
              </w:rPr>
              <w:t>20 984,80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Tahoma" w:hAnsi="Tahoma" w:cs="Tahoma"/>
              </w:rPr>
            </w:pPr>
            <w:r w:rsidRPr="00FB1B48">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Pr>
                <w:rFonts w:ascii="Tahoma" w:hAnsi="Tahoma" w:cs="Tahoma"/>
              </w:rPr>
              <w:t>Od 16.02.2018r</w:t>
            </w:r>
          </w:p>
        </w:tc>
      </w:tr>
      <w:tr w:rsidR="001F5CD3" w:rsidRPr="009579BB"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rPr>
                <w:rFonts w:ascii="Arial" w:hAnsi="Arial" w:cs="Arial"/>
              </w:rPr>
            </w:pPr>
            <w:r w:rsidRPr="000124B0">
              <w:rPr>
                <w:rFonts w:ascii="Tahoma" w:hAnsi="Tahoma" w:cs="Tahoma"/>
                <w:bCs/>
              </w:rPr>
              <w:t>Zakład Gospodarki K</w:t>
            </w:r>
            <w:r>
              <w:rPr>
                <w:rFonts w:ascii="Tahoma" w:hAnsi="Tahoma" w:cs="Tahoma"/>
                <w:bCs/>
              </w:rPr>
              <w:t>omunalnej</w:t>
            </w:r>
            <w:r>
              <w:rPr>
                <w:rFonts w:ascii="Tahoma" w:hAnsi="Tahoma" w:cs="Tahoma"/>
                <w:bCs/>
              </w:rPr>
              <w:br/>
            </w:r>
            <w:r w:rsidRPr="000124B0">
              <w:rPr>
                <w:rFonts w:ascii="Tahoma" w:hAnsi="Tahoma" w:cs="Tahoma"/>
                <w:bCs/>
              </w:rPr>
              <w:t>i Mieszkaniowej</w:t>
            </w:r>
            <w:r>
              <w:rPr>
                <w:rFonts w:ascii="Tahoma" w:hAnsi="Tahoma" w:cs="Tahoma"/>
                <w:bCs/>
              </w:rPr>
              <w:t xml:space="preserve"> w 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jc w:val="center"/>
              <w:rPr>
                <w:rFonts w:ascii="Verdana" w:hAnsi="Verdana" w:cs="Arial"/>
              </w:rPr>
            </w:pPr>
            <w:r>
              <w:rPr>
                <w:rFonts w:ascii="Verdana" w:hAnsi="Verdana" w:cs="Arial"/>
              </w:rPr>
              <w:t>3 361,00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jc w:val="center"/>
              <w:rPr>
                <w:rFonts w:ascii="Tahoma" w:hAnsi="Tahoma" w:cs="Tahoma"/>
              </w:rPr>
            </w:pPr>
            <w:r w:rsidRPr="009579BB">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9579BB" w:rsidRDefault="001F5CD3" w:rsidP="00EA75DF">
            <w:pPr>
              <w:jc w:val="center"/>
              <w:rPr>
                <w:rFonts w:ascii="Tahoma" w:hAnsi="Tahoma" w:cs="Tahoma"/>
              </w:rPr>
            </w:pPr>
            <w:r>
              <w:rPr>
                <w:rFonts w:ascii="Tahoma" w:hAnsi="Tahoma" w:cs="Tahoma"/>
              </w:rPr>
              <w:t>Od 16.02.2018r</w:t>
            </w:r>
          </w:p>
        </w:tc>
      </w:tr>
      <w:tr w:rsidR="001F5CD3" w:rsidRPr="009579BB"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0124B0" w:rsidRDefault="001F5CD3" w:rsidP="00EA75DF">
            <w:pPr>
              <w:rPr>
                <w:rFonts w:ascii="Tahoma" w:hAnsi="Tahoma" w:cs="Tahoma"/>
                <w:bCs/>
              </w:rPr>
            </w:pPr>
            <w:r w:rsidRPr="000124B0">
              <w:rPr>
                <w:rFonts w:ascii="Tahoma" w:hAnsi="Tahoma" w:cs="Tahoma"/>
                <w:bCs/>
              </w:rPr>
              <w:t>Gminny Zespół Szkolno-Przedszkolny w 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jc w:val="center"/>
              <w:rPr>
                <w:rFonts w:ascii="Verdana" w:hAnsi="Verdana" w:cs="Arial"/>
              </w:rPr>
            </w:pPr>
            <w:r>
              <w:rPr>
                <w:rFonts w:ascii="Verdana" w:hAnsi="Verdana" w:cs="Arial"/>
              </w:rPr>
              <w:t>131 572,23 zł</w:t>
            </w:r>
          </w:p>
        </w:tc>
        <w:tc>
          <w:tcPr>
            <w:tcW w:w="2126"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jc w:val="center"/>
              <w:rPr>
                <w:rFonts w:ascii="Tahoma" w:hAnsi="Tahoma" w:cs="Tahoma"/>
              </w:rPr>
            </w:pPr>
            <w:r w:rsidRPr="009579BB">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9579BB" w:rsidRDefault="001F5CD3" w:rsidP="00EA75DF">
            <w:pPr>
              <w:jc w:val="center"/>
              <w:rPr>
                <w:rFonts w:ascii="Tahoma" w:hAnsi="Tahoma" w:cs="Tahoma"/>
              </w:rPr>
            </w:pPr>
            <w:r>
              <w:rPr>
                <w:rFonts w:ascii="Tahoma" w:hAnsi="Tahoma" w:cs="Tahoma"/>
              </w:rPr>
              <w:t>Od 16.02.2018r</w:t>
            </w:r>
          </w:p>
        </w:tc>
      </w:tr>
      <w:tr w:rsidR="001F5CD3" w:rsidRPr="00C562C1" w:rsidTr="00EA75DF">
        <w:tc>
          <w:tcPr>
            <w:tcW w:w="9947" w:type="dxa"/>
            <w:gridSpan w:val="4"/>
            <w:shd w:val="clear" w:color="auto" w:fill="D9D9D9"/>
          </w:tcPr>
          <w:p w:rsidR="001F5CD3" w:rsidRDefault="001F5CD3" w:rsidP="00EA75DF">
            <w:pPr>
              <w:jc w:val="center"/>
              <w:rPr>
                <w:rFonts w:ascii="Tahoma" w:hAnsi="Tahoma" w:cs="Tahoma"/>
                <w:b/>
              </w:rPr>
            </w:pPr>
            <w:r>
              <w:rPr>
                <w:rFonts w:ascii="Tahoma" w:hAnsi="Tahoma" w:cs="Tahoma"/>
                <w:b/>
              </w:rPr>
              <w:t>Sprzęt elektroniczny przenośny</w:t>
            </w:r>
          </w:p>
        </w:tc>
      </w:tr>
      <w:tr w:rsidR="001F5CD3" w:rsidRPr="00C562C1" w:rsidTr="00EA75DF">
        <w:tc>
          <w:tcPr>
            <w:tcW w:w="3009" w:type="dxa"/>
          </w:tcPr>
          <w:p w:rsidR="001F5CD3" w:rsidRPr="00C562C1" w:rsidRDefault="001F5CD3" w:rsidP="00EA75DF">
            <w:pPr>
              <w:snapToGrid w:val="0"/>
              <w:jc w:val="center"/>
              <w:rPr>
                <w:rFonts w:ascii="Tahoma" w:hAnsi="Tahoma" w:cs="Tahoma"/>
                <w:b/>
                <w:bCs/>
              </w:rPr>
            </w:pPr>
            <w:r w:rsidRPr="00C562C1">
              <w:rPr>
                <w:rFonts w:ascii="Tahoma" w:hAnsi="Tahoma" w:cs="Tahoma"/>
                <w:b/>
                <w:bCs/>
              </w:rPr>
              <w:t>Nazwa jednostki</w:t>
            </w:r>
          </w:p>
        </w:tc>
        <w:tc>
          <w:tcPr>
            <w:tcW w:w="2551" w:type="dxa"/>
          </w:tcPr>
          <w:p w:rsidR="001F5CD3" w:rsidRPr="00C562C1" w:rsidRDefault="001F5CD3" w:rsidP="00EA75DF">
            <w:pPr>
              <w:snapToGrid w:val="0"/>
              <w:jc w:val="center"/>
              <w:rPr>
                <w:rFonts w:ascii="Tahoma" w:hAnsi="Tahoma" w:cs="Tahoma"/>
                <w:b/>
                <w:bCs/>
              </w:rPr>
            </w:pPr>
            <w:r w:rsidRPr="00C562C1">
              <w:rPr>
                <w:rFonts w:ascii="Tahoma" w:hAnsi="Tahoma" w:cs="Tahoma"/>
                <w:b/>
                <w:bCs/>
              </w:rPr>
              <w:t>Suma ubezpieczenia</w:t>
            </w:r>
          </w:p>
        </w:tc>
        <w:tc>
          <w:tcPr>
            <w:tcW w:w="2126" w:type="dxa"/>
          </w:tcPr>
          <w:p w:rsidR="001F5CD3" w:rsidRPr="00C562C1" w:rsidRDefault="001F5CD3" w:rsidP="00EA75DF">
            <w:pPr>
              <w:snapToGrid w:val="0"/>
              <w:jc w:val="center"/>
              <w:rPr>
                <w:rFonts w:ascii="Tahoma" w:hAnsi="Tahoma" w:cs="Tahoma"/>
                <w:b/>
                <w:bCs/>
              </w:rPr>
            </w:pPr>
            <w:r w:rsidRPr="00C562C1">
              <w:rPr>
                <w:rFonts w:ascii="Tahoma" w:hAnsi="Tahoma" w:cs="Tahoma"/>
                <w:b/>
                <w:bCs/>
              </w:rPr>
              <w:t>Rodzaj wartości</w:t>
            </w:r>
          </w:p>
        </w:tc>
        <w:tc>
          <w:tcPr>
            <w:tcW w:w="2261" w:type="dxa"/>
          </w:tcPr>
          <w:p w:rsidR="001F5CD3" w:rsidRPr="00C562C1" w:rsidRDefault="001F5CD3" w:rsidP="00EA75DF">
            <w:pPr>
              <w:snapToGrid w:val="0"/>
              <w:jc w:val="center"/>
              <w:rPr>
                <w:rFonts w:ascii="Tahoma" w:hAnsi="Tahoma" w:cs="Tahoma"/>
                <w:b/>
                <w:bCs/>
              </w:rPr>
            </w:pPr>
            <w:r>
              <w:rPr>
                <w:rFonts w:ascii="Tahoma" w:hAnsi="Tahoma" w:cs="Tahoma"/>
                <w:b/>
                <w:bCs/>
              </w:rPr>
              <w:t>Okres ubezpieczenia</w:t>
            </w:r>
          </w:p>
        </w:tc>
      </w:tr>
      <w:tr w:rsidR="001F5CD3" w:rsidRPr="00C562C1"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sidRPr="000124B0">
              <w:rPr>
                <w:rFonts w:ascii="Tahoma" w:hAnsi="Tahoma" w:cs="Tahoma"/>
                <w:bCs/>
              </w:rPr>
              <w:t>Urząd Gminy</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Arial" w:hAnsi="Arial" w:cs="Arial"/>
              </w:rPr>
            </w:pPr>
            <w:r>
              <w:rPr>
                <w:rFonts w:ascii="Arial" w:hAnsi="Arial" w:cs="Arial"/>
              </w:rPr>
              <w:t>10 596,00 zł</w:t>
            </w:r>
          </w:p>
        </w:tc>
        <w:tc>
          <w:tcPr>
            <w:tcW w:w="2126"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sidRPr="00FB1B48">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Pr>
                <w:rFonts w:ascii="Tahoma" w:hAnsi="Tahoma" w:cs="Tahoma"/>
              </w:rPr>
              <w:t>Od 16.02.2018r</w:t>
            </w:r>
          </w:p>
        </w:tc>
      </w:tr>
      <w:tr w:rsidR="001F5CD3" w:rsidRPr="00C562C1"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Pr>
                <w:rFonts w:ascii="Arial" w:hAnsi="Arial" w:cs="Arial"/>
              </w:rPr>
              <w:t>Biblioteka+</w:t>
            </w:r>
            <w:r w:rsidRPr="000124B0">
              <w:rPr>
                <w:rFonts w:ascii="Tahoma" w:hAnsi="Tahoma" w:cs="Tahoma"/>
                <w:bCs/>
              </w:rPr>
              <w:t xml:space="preserve"> Centrum Kultury w </w:t>
            </w:r>
            <w:r w:rsidRPr="000124B0">
              <w:rPr>
                <w:rFonts w:ascii="Tahoma" w:hAnsi="Tahoma" w:cs="Tahoma"/>
                <w:bCs/>
              </w:rPr>
              <w:lastRenderedPageBreak/>
              <w:t>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jc w:val="center"/>
              <w:rPr>
                <w:rFonts w:ascii="Arial" w:hAnsi="Arial" w:cs="Arial"/>
              </w:rPr>
            </w:pPr>
            <w:r>
              <w:rPr>
                <w:rFonts w:ascii="Arial" w:hAnsi="Arial" w:cs="Arial"/>
              </w:rPr>
              <w:lastRenderedPageBreak/>
              <w:t>86 550,96 zł</w:t>
            </w:r>
          </w:p>
        </w:tc>
        <w:tc>
          <w:tcPr>
            <w:tcW w:w="2126"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sidRPr="00FB1B48">
              <w:rPr>
                <w:rFonts w:ascii="Tahoma" w:hAnsi="Tahoma" w:cs="Tahoma"/>
              </w:rPr>
              <w:t xml:space="preserve">Wartość księgowa </w:t>
            </w:r>
            <w:r w:rsidRPr="00FB1B48">
              <w:rPr>
                <w:rFonts w:ascii="Tahoma" w:hAnsi="Tahoma" w:cs="Tahoma"/>
              </w:rPr>
              <w:lastRenderedPageBreak/>
              <w:t>brutto</w:t>
            </w:r>
          </w:p>
        </w:tc>
        <w:tc>
          <w:tcPr>
            <w:tcW w:w="2261" w:type="dxa"/>
            <w:tcBorders>
              <w:top w:val="single" w:sz="4" w:space="0" w:color="auto"/>
              <w:left w:val="single" w:sz="4" w:space="0" w:color="auto"/>
              <w:bottom w:val="single" w:sz="4" w:space="0" w:color="auto"/>
              <w:right w:val="single" w:sz="4" w:space="0" w:color="auto"/>
            </w:tcBorders>
          </w:tcPr>
          <w:p w:rsidR="001F5CD3" w:rsidRPr="00FB1B48" w:rsidRDefault="001F5CD3" w:rsidP="00EA75DF">
            <w:pPr>
              <w:jc w:val="center"/>
              <w:rPr>
                <w:rFonts w:ascii="Tahoma" w:hAnsi="Tahoma" w:cs="Tahoma"/>
              </w:rPr>
            </w:pPr>
            <w:r>
              <w:rPr>
                <w:rFonts w:ascii="Tahoma" w:hAnsi="Tahoma" w:cs="Tahoma"/>
              </w:rPr>
              <w:lastRenderedPageBreak/>
              <w:t>Od 16.02.2018r</w:t>
            </w:r>
          </w:p>
        </w:tc>
      </w:tr>
      <w:tr w:rsidR="001F5CD3" w:rsidRPr="00C562C1"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FB1B48" w:rsidRDefault="001F5CD3" w:rsidP="00EA75DF">
            <w:pPr>
              <w:rPr>
                <w:rFonts w:ascii="Arial" w:hAnsi="Arial" w:cs="Arial"/>
              </w:rPr>
            </w:pPr>
            <w:r w:rsidRPr="000124B0">
              <w:rPr>
                <w:rFonts w:ascii="Tahoma" w:hAnsi="Tahoma" w:cs="Tahoma"/>
                <w:bCs/>
              </w:rPr>
              <w:lastRenderedPageBreak/>
              <w:t xml:space="preserve">Ośrodek Pomocy Społecznej </w:t>
            </w:r>
            <w:r w:rsidRPr="000124B0">
              <w:rPr>
                <w:rFonts w:ascii="Tahoma" w:hAnsi="Tahoma" w:cs="Tahoma"/>
                <w:bCs/>
              </w:rPr>
              <w:br/>
              <w:t>w Czarnym Borze</w:t>
            </w:r>
          </w:p>
        </w:tc>
        <w:tc>
          <w:tcPr>
            <w:tcW w:w="2551" w:type="dxa"/>
            <w:tcBorders>
              <w:top w:val="single" w:sz="4" w:space="0" w:color="auto"/>
              <w:left w:val="single" w:sz="4" w:space="0" w:color="auto"/>
              <w:bottom w:val="single" w:sz="4" w:space="0" w:color="auto"/>
              <w:right w:val="single" w:sz="4" w:space="0" w:color="auto"/>
            </w:tcBorders>
            <w:vAlign w:val="center"/>
          </w:tcPr>
          <w:p w:rsidR="001F5CD3" w:rsidRPr="008A1D15" w:rsidRDefault="001F5CD3" w:rsidP="00EA75DF">
            <w:pPr>
              <w:jc w:val="center"/>
              <w:rPr>
                <w:rFonts w:ascii="Arial" w:hAnsi="Arial" w:cs="Arial"/>
              </w:rPr>
            </w:pPr>
            <w:r>
              <w:rPr>
                <w:rFonts w:ascii="Arial" w:hAnsi="Arial" w:cs="Arial"/>
              </w:rPr>
              <w:t>1 469,28 zł</w:t>
            </w:r>
          </w:p>
        </w:tc>
        <w:tc>
          <w:tcPr>
            <w:tcW w:w="2126"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sidRPr="008A1D15">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Pr>
                <w:rFonts w:ascii="Tahoma" w:hAnsi="Tahoma" w:cs="Tahoma"/>
              </w:rPr>
              <w:t>Od 16.02.2018r</w:t>
            </w:r>
          </w:p>
        </w:tc>
      </w:tr>
      <w:tr w:rsidR="001F5CD3" w:rsidRPr="00C562C1"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9579BB" w:rsidRDefault="001F5CD3" w:rsidP="00EA75DF">
            <w:pPr>
              <w:rPr>
                <w:rFonts w:ascii="Arial" w:hAnsi="Arial" w:cs="Arial"/>
              </w:rPr>
            </w:pPr>
            <w:r>
              <w:rPr>
                <w:rFonts w:ascii="Tahoma" w:hAnsi="Tahoma" w:cs="Tahoma"/>
                <w:bCs/>
              </w:rPr>
              <w:t>Zakład Gospodarki Komunalnej</w:t>
            </w:r>
            <w:r>
              <w:rPr>
                <w:rFonts w:ascii="Tahoma" w:hAnsi="Tahoma" w:cs="Tahoma"/>
                <w:bCs/>
              </w:rPr>
              <w:br/>
            </w:r>
            <w:r w:rsidRPr="000124B0">
              <w:rPr>
                <w:rFonts w:ascii="Tahoma" w:hAnsi="Tahoma" w:cs="Tahoma"/>
                <w:bCs/>
              </w:rPr>
              <w:t>i Mieszkaniowej</w:t>
            </w:r>
            <w:r>
              <w:rPr>
                <w:rFonts w:ascii="Tahoma" w:hAnsi="Tahoma" w:cs="Tahoma"/>
                <w:bCs/>
              </w:rPr>
              <w:t xml:space="preserve"> Czarnym Borze</w:t>
            </w:r>
          </w:p>
        </w:tc>
        <w:tc>
          <w:tcPr>
            <w:tcW w:w="2551" w:type="dxa"/>
            <w:tcBorders>
              <w:top w:val="single" w:sz="4" w:space="0" w:color="auto"/>
              <w:left w:val="single" w:sz="4" w:space="0" w:color="auto"/>
              <w:bottom w:val="single" w:sz="4" w:space="0" w:color="auto"/>
              <w:right w:val="single" w:sz="4" w:space="0" w:color="auto"/>
            </w:tcBorders>
            <w:vAlign w:val="bottom"/>
          </w:tcPr>
          <w:p w:rsidR="001F5CD3" w:rsidRPr="008A1D15" w:rsidRDefault="001F5CD3" w:rsidP="00EA75DF">
            <w:pPr>
              <w:jc w:val="center"/>
              <w:rPr>
                <w:rFonts w:ascii="Arial" w:hAnsi="Arial" w:cs="Arial"/>
              </w:rPr>
            </w:pPr>
            <w:r>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sidRPr="008A1D15">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Pr>
                <w:rFonts w:ascii="Tahoma" w:hAnsi="Tahoma" w:cs="Tahoma"/>
              </w:rPr>
              <w:t>Od 16.02.2018r</w:t>
            </w:r>
          </w:p>
        </w:tc>
      </w:tr>
      <w:tr w:rsidR="001F5CD3" w:rsidRPr="00C562C1" w:rsidTr="00EA75DF">
        <w:tc>
          <w:tcPr>
            <w:tcW w:w="3009" w:type="dxa"/>
            <w:tcBorders>
              <w:top w:val="single" w:sz="4" w:space="0" w:color="auto"/>
              <w:left w:val="single" w:sz="4" w:space="0" w:color="auto"/>
              <w:bottom w:val="single" w:sz="4" w:space="0" w:color="auto"/>
              <w:right w:val="single" w:sz="4" w:space="0" w:color="auto"/>
            </w:tcBorders>
            <w:vAlign w:val="center"/>
          </w:tcPr>
          <w:p w:rsidR="001F5CD3" w:rsidRPr="000124B0" w:rsidRDefault="001F5CD3" w:rsidP="00EA75DF">
            <w:pPr>
              <w:rPr>
                <w:rFonts w:ascii="Tahoma" w:hAnsi="Tahoma" w:cs="Tahoma"/>
                <w:bCs/>
              </w:rPr>
            </w:pPr>
            <w:r w:rsidRPr="000124B0">
              <w:rPr>
                <w:rFonts w:ascii="Tahoma" w:hAnsi="Tahoma" w:cs="Tahoma"/>
                <w:bCs/>
              </w:rPr>
              <w:t>Gminny Zespół Szkolno-Przedszkolny w Czarnym Borze</w:t>
            </w:r>
          </w:p>
        </w:tc>
        <w:tc>
          <w:tcPr>
            <w:tcW w:w="2551" w:type="dxa"/>
            <w:tcBorders>
              <w:top w:val="single" w:sz="4" w:space="0" w:color="auto"/>
              <w:left w:val="single" w:sz="4" w:space="0" w:color="auto"/>
              <w:bottom w:val="single" w:sz="4" w:space="0" w:color="auto"/>
              <w:right w:val="single" w:sz="4" w:space="0" w:color="auto"/>
            </w:tcBorders>
            <w:vAlign w:val="bottom"/>
          </w:tcPr>
          <w:p w:rsidR="001F5CD3" w:rsidRPr="008A1D15" w:rsidRDefault="001F5CD3" w:rsidP="00EA75DF">
            <w:pPr>
              <w:jc w:val="center"/>
              <w:rPr>
                <w:rFonts w:ascii="Arial" w:hAnsi="Arial" w:cs="Arial"/>
              </w:rPr>
            </w:pPr>
            <w:r>
              <w:rPr>
                <w:rFonts w:ascii="Arial" w:hAnsi="Arial" w:cs="Arial"/>
              </w:rPr>
              <w:t>17 895,96 zł</w:t>
            </w:r>
          </w:p>
        </w:tc>
        <w:tc>
          <w:tcPr>
            <w:tcW w:w="2126"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sidRPr="008A1D15">
              <w:rPr>
                <w:rFonts w:ascii="Tahoma" w:hAnsi="Tahoma" w:cs="Tahoma"/>
              </w:rPr>
              <w:t>wartość księgowa brutto</w:t>
            </w:r>
          </w:p>
        </w:tc>
        <w:tc>
          <w:tcPr>
            <w:tcW w:w="2261" w:type="dxa"/>
            <w:tcBorders>
              <w:top w:val="single" w:sz="4" w:space="0" w:color="auto"/>
              <w:left w:val="single" w:sz="4" w:space="0" w:color="auto"/>
              <w:bottom w:val="single" w:sz="4" w:space="0" w:color="auto"/>
              <w:right w:val="single" w:sz="4" w:space="0" w:color="auto"/>
            </w:tcBorders>
          </w:tcPr>
          <w:p w:rsidR="001F5CD3" w:rsidRPr="008A1D15" w:rsidRDefault="001F5CD3" w:rsidP="00EA75DF">
            <w:pPr>
              <w:jc w:val="center"/>
              <w:rPr>
                <w:rFonts w:ascii="Tahoma" w:hAnsi="Tahoma" w:cs="Tahoma"/>
              </w:rPr>
            </w:pPr>
            <w:r>
              <w:rPr>
                <w:rFonts w:ascii="Tahoma" w:hAnsi="Tahoma" w:cs="Tahoma"/>
              </w:rPr>
              <w:t>Od 16.02.2018r</w:t>
            </w:r>
          </w:p>
        </w:tc>
      </w:tr>
      <w:tr w:rsidR="001F5CD3" w:rsidRPr="00C562C1" w:rsidTr="00EA75DF">
        <w:tc>
          <w:tcPr>
            <w:tcW w:w="9947" w:type="dxa"/>
            <w:gridSpan w:val="4"/>
          </w:tcPr>
          <w:p w:rsidR="001F5CD3" w:rsidRPr="0070623D" w:rsidRDefault="001F5CD3" w:rsidP="00EA75DF">
            <w:pPr>
              <w:snapToGrid w:val="0"/>
              <w:jc w:val="center"/>
              <w:rPr>
                <w:rFonts w:ascii="Tahoma" w:hAnsi="Tahoma" w:cs="Tahoma"/>
                <w:b/>
                <w:highlight w:val="lightGray"/>
              </w:rPr>
            </w:pPr>
            <w:r w:rsidRPr="0070623D">
              <w:rPr>
                <w:rFonts w:ascii="Tahoma" w:hAnsi="Tahoma" w:cs="Tahoma"/>
                <w:b/>
              </w:rPr>
              <w:t>Ubezpieczenie na pierwsze ryzyko (z konsumpcją sumy ubezpieczenia)</w:t>
            </w:r>
          </w:p>
        </w:tc>
      </w:tr>
      <w:tr w:rsidR="001F5CD3" w:rsidRPr="00C562C1" w:rsidTr="00EA75DF">
        <w:tc>
          <w:tcPr>
            <w:tcW w:w="3009" w:type="dxa"/>
          </w:tcPr>
          <w:p w:rsidR="001F5CD3" w:rsidRPr="00C562C1" w:rsidRDefault="001F5CD3" w:rsidP="00EA75DF">
            <w:pPr>
              <w:snapToGrid w:val="0"/>
              <w:jc w:val="center"/>
              <w:rPr>
                <w:rFonts w:ascii="Tahoma" w:hAnsi="Tahoma" w:cs="Tahoma"/>
                <w:b/>
                <w:bCs/>
              </w:rPr>
            </w:pPr>
            <w:r w:rsidRPr="00C562C1">
              <w:rPr>
                <w:rFonts w:ascii="Tahoma" w:hAnsi="Tahoma" w:cs="Tahoma"/>
                <w:b/>
                <w:bCs/>
              </w:rPr>
              <w:t>Przedmiot ubezpieczenia</w:t>
            </w:r>
          </w:p>
        </w:tc>
        <w:tc>
          <w:tcPr>
            <w:tcW w:w="2551" w:type="dxa"/>
          </w:tcPr>
          <w:p w:rsidR="001F5CD3" w:rsidRPr="00C562C1" w:rsidRDefault="001F5CD3" w:rsidP="00EA75DF">
            <w:pPr>
              <w:snapToGrid w:val="0"/>
              <w:jc w:val="center"/>
              <w:rPr>
                <w:rFonts w:ascii="Tahoma" w:hAnsi="Tahoma" w:cs="Tahoma"/>
                <w:b/>
                <w:bCs/>
              </w:rPr>
            </w:pPr>
            <w:r w:rsidRPr="00C562C1">
              <w:rPr>
                <w:rFonts w:ascii="Tahoma" w:hAnsi="Tahoma" w:cs="Tahoma"/>
                <w:b/>
                <w:bCs/>
              </w:rPr>
              <w:t>Suma ubezpieczenia</w:t>
            </w:r>
          </w:p>
        </w:tc>
        <w:tc>
          <w:tcPr>
            <w:tcW w:w="2126" w:type="dxa"/>
          </w:tcPr>
          <w:p w:rsidR="001F5CD3" w:rsidRPr="00C562C1" w:rsidRDefault="001F5CD3" w:rsidP="00EA75DF">
            <w:pPr>
              <w:snapToGrid w:val="0"/>
              <w:jc w:val="center"/>
              <w:rPr>
                <w:rFonts w:ascii="Tahoma" w:hAnsi="Tahoma" w:cs="Tahoma"/>
                <w:b/>
                <w:bCs/>
              </w:rPr>
            </w:pPr>
            <w:r w:rsidRPr="00C562C1">
              <w:rPr>
                <w:rFonts w:ascii="Tahoma" w:hAnsi="Tahoma" w:cs="Tahoma"/>
                <w:b/>
                <w:bCs/>
              </w:rPr>
              <w:t>Rodzaj wartości</w:t>
            </w:r>
          </w:p>
        </w:tc>
        <w:tc>
          <w:tcPr>
            <w:tcW w:w="2261" w:type="dxa"/>
          </w:tcPr>
          <w:p w:rsidR="001F5CD3" w:rsidRPr="00C562C1" w:rsidRDefault="001F5CD3" w:rsidP="00EA75DF">
            <w:pPr>
              <w:snapToGrid w:val="0"/>
              <w:jc w:val="center"/>
              <w:rPr>
                <w:rFonts w:ascii="Tahoma" w:hAnsi="Tahoma" w:cs="Tahoma"/>
                <w:b/>
                <w:bCs/>
              </w:rPr>
            </w:pPr>
            <w:r>
              <w:rPr>
                <w:rFonts w:ascii="Tahoma" w:hAnsi="Tahoma" w:cs="Tahoma"/>
                <w:b/>
                <w:bCs/>
              </w:rPr>
              <w:t>Okres ubezpieczenia</w:t>
            </w:r>
          </w:p>
        </w:tc>
      </w:tr>
      <w:tr w:rsidR="001F5CD3" w:rsidRPr="00C562C1" w:rsidTr="00EA75DF">
        <w:tc>
          <w:tcPr>
            <w:tcW w:w="3009" w:type="dxa"/>
            <w:vAlign w:val="center"/>
          </w:tcPr>
          <w:p w:rsidR="001F5CD3" w:rsidRPr="00C562C1" w:rsidRDefault="001F5CD3" w:rsidP="00EA75DF">
            <w:pPr>
              <w:snapToGrid w:val="0"/>
              <w:rPr>
                <w:rFonts w:ascii="Tahoma" w:hAnsi="Tahoma" w:cs="Tahoma"/>
                <w:bCs/>
              </w:rPr>
            </w:pPr>
            <w:r>
              <w:rPr>
                <w:rFonts w:ascii="Tahoma" w:hAnsi="Tahoma" w:cs="Tahoma"/>
              </w:rPr>
              <w:t>Koszty odtworzenia danych, nośników danych oraz oprogramowania</w:t>
            </w:r>
          </w:p>
        </w:tc>
        <w:tc>
          <w:tcPr>
            <w:tcW w:w="2551" w:type="dxa"/>
            <w:vAlign w:val="center"/>
          </w:tcPr>
          <w:p w:rsidR="001F5CD3" w:rsidRPr="000535B5" w:rsidRDefault="001F5CD3" w:rsidP="00EA75DF">
            <w:pPr>
              <w:snapToGrid w:val="0"/>
              <w:jc w:val="center"/>
              <w:rPr>
                <w:rFonts w:ascii="Tahoma" w:hAnsi="Tahoma" w:cs="Tahoma"/>
                <w:bCs/>
              </w:rPr>
            </w:pPr>
            <w:r w:rsidRPr="000535B5">
              <w:rPr>
                <w:rFonts w:ascii="Tahoma" w:hAnsi="Tahoma" w:cs="Tahoma"/>
              </w:rPr>
              <w:t>20 000,00 zł</w:t>
            </w:r>
          </w:p>
        </w:tc>
        <w:tc>
          <w:tcPr>
            <w:tcW w:w="2126" w:type="dxa"/>
            <w:vAlign w:val="center"/>
          </w:tcPr>
          <w:p w:rsidR="001F5CD3" w:rsidRPr="00C562C1" w:rsidRDefault="001F5CD3" w:rsidP="00EA75DF">
            <w:pPr>
              <w:snapToGrid w:val="0"/>
              <w:jc w:val="center"/>
              <w:rPr>
                <w:rFonts w:ascii="Tahoma" w:hAnsi="Tahoma" w:cs="Tahoma"/>
                <w:b/>
                <w:bCs/>
              </w:rPr>
            </w:pPr>
            <w:r w:rsidRPr="00C562C1">
              <w:rPr>
                <w:rFonts w:ascii="Tahoma" w:hAnsi="Tahoma" w:cs="Tahoma"/>
              </w:rPr>
              <w:t>wartość odtworzeniowa</w:t>
            </w:r>
          </w:p>
        </w:tc>
        <w:tc>
          <w:tcPr>
            <w:tcW w:w="2261" w:type="dxa"/>
            <w:vAlign w:val="center"/>
          </w:tcPr>
          <w:p w:rsidR="001F5CD3" w:rsidRPr="00C562C1" w:rsidRDefault="001F5CD3" w:rsidP="00EA75DF">
            <w:pPr>
              <w:snapToGrid w:val="0"/>
              <w:jc w:val="center"/>
              <w:rPr>
                <w:rFonts w:ascii="Tahoma" w:hAnsi="Tahoma" w:cs="Tahoma"/>
              </w:rPr>
            </w:pPr>
            <w:r>
              <w:rPr>
                <w:rFonts w:ascii="Tahoma" w:hAnsi="Tahoma" w:cs="Tahoma"/>
              </w:rPr>
              <w:t>Od 16.02.2018r</w:t>
            </w:r>
          </w:p>
        </w:tc>
      </w:tr>
    </w:tbl>
    <w:p w:rsidR="001F5CD3" w:rsidRDefault="001F5CD3" w:rsidP="001F5CD3">
      <w:pPr>
        <w:jc w:val="both"/>
        <w:rPr>
          <w:rFonts w:ascii="Tahoma" w:hAnsi="Tahoma" w:cs="Tahoma"/>
          <w:b/>
        </w:rPr>
      </w:pPr>
    </w:p>
    <w:p w:rsidR="001F5CD3" w:rsidRPr="00C91007" w:rsidRDefault="001F5CD3" w:rsidP="001F5CD3">
      <w:pPr>
        <w:numPr>
          <w:ilvl w:val="0"/>
          <w:numId w:val="18"/>
        </w:numPr>
        <w:jc w:val="both"/>
        <w:rPr>
          <w:rFonts w:ascii="Tahoma" w:hAnsi="Tahoma" w:cs="Tahoma"/>
          <w:b/>
        </w:rPr>
      </w:pPr>
      <w:r>
        <w:rPr>
          <w:rFonts w:ascii="Tahoma" w:hAnsi="Tahoma" w:cs="Tahoma"/>
          <w:b/>
        </w:rPr>
        <w:t>Postanowienia dodatkowe:</w:t>
      </w:r>
    </w:p>
    <w:p w:rsidR="001F5CD3" w:rsidRDefault="001F5CD3" w:rsidP="001F5CD3">
      <w:pPr>
        <w:ind w:left="709"/>
        <w:jc w:val="both"/>
        <w:rPr>
          <w:rFonts w:ascii="Tahoma" w:hAnsi="Tahoma" w:cs="Tahoma"/>
        </w:rPr>
      </w:pPr>
      <w:r>
        <w:rPr>
          <w:rFonts w:ascii="Tahoma" w:hAnsi="Tahoma" w:cs="Tahoma"/>
        </w:rPr>
        <w:t xml:space="preserve">- Likwidacja szkód: do wartości odtworzenia rozumianej jako wartości zastąpienia ubezpieczonego sprzętu przez sprzęt fabrycznie nowy, dostępny na rynku, możliwie jak najbardziej zbliżony parametrami jakości </w:t>
      </w:r>
      <w:r w:rsidR="00F44D79">
        <w:rPr>
          <w:rFonts w:ascii="Tahoma" w:hAnsi="Tahoma" w:cs="Tahoma"/>
        </w:rPr>
        <w:br/>
      </w:r>
      <w:r>
        <w:rPr>
          <w:rFonts w:ascii="Tahoma" w:hAnsi="Tahoma" w:cs="Tahoma"/>
        </w:rPr>
        <w:t>i wydajności do sprzętu zniszczonego, z uwzględnieniem kosztów transportu, demontażu i montażu ponownego oraz opłat celnych i innych tego typu należności, niezależnie od wieku i stopnia umorzenia sprzętu.</w:t>
      </w:r>
    </w:p>
    <w:p w:rsidR="001F5CD3" w:rsidRPr="00E43BA9" w:rsidRDefault="001F5CD3" w:rsidP="001F5CD3">
      <w:pPr>
        <w:pStyle w:val="Tekstpodstawowywcity31"/>
        <w:spacing w:line="240" w:lineRule="auto"/>
        <w:ind w:left="708"/>
        <w:rPr>
          <w:rFonts w:ascii="Tahoma" w:hAnsi="Tahoma" w:cs="Tahoma"/>
          <w:sz w:val="20"/>
        </w:rPr>
      </w:pPr>
      <w:r>
        <w:rPr>
          <w:rFonts w:ascii="Tahoma" w:hAnsi="Tahoma" w:cs="Tahoma"/>
          <w:sz w:val="20"/>
        </w:rPr>
        <w:t xml:space="preserve">- Ubezpieczyciel w przypadku szkody polegającej na utracie lub całkowitym zniszczeniu (szkodzie całkowitej) jednostki centralnej komputera odpowiada również za koszt systemu operacyjnego </w:t>
      </w:r>
      <w:r w:rsidR="00F44D79">
        <w:rPr>
          <w:rFonts w:ascii="Tahoma" w:hAnsi="Tahoma" w:cs="Tahoma"/>
          <w:sz w:val="20"/>
        </w:rPr>
        <w:br/>
      </w:r>
      <w:r>
        <w:rPr>
          <w:rFonts w:ascii="Tahoma" w:hAnsi="Tahoma" w:cs="Tahoma"/>
          <w:sz w:val="20"/>
        </w:rPr>
        <w:t xml:space="preserve">w </w:t>
      </w:r>
      <w:r w:rsidRPr="00E43BA9">
        <w:rPr>
          <w:rFonts w:ascii="Tahoma" w:hAnsi="Tahoma" w:cs="Tahoma"/>
          <w:sz w:val="20"/>
        </w:rPr>
        <w:t>przypadku zadeklarowania jego wartości w wysokości sumy ubezpieczenia. Nie dotyczy oprogramowania w wersji BOX.</w:t>
      </w:r>
    </w:p>
    <w:p w:rsidR="001F5CD3" w:rsidRPr="00E43BA9" w:rsidRDefault="001F5CD3" w:rsidP="001F5CD3">
      <w:pPr>
        <w:pStyle w:val="Tekstpodstawowywcity31"/>
        <w:spacing w:line="240" w:lineRule="auto"/>
        <w:ind w:left="708"/>
        <w:rPr>
          <w:rFonts w:ascii="Tahoma" w:hAnsi="Tahoma" w:cs="Tahoma"/>
          <w:sz w:val="20"/>
        </w:rPr>
      </w:pPr>
      <w:r w:rsidRPr="00E43BA9">
        <w:rPr>
          <w:rFonts w:ascii="Tahoma" w:hAnsi="Tahoma" w:cs="Tahoma"/>
          <w:sz w:val="20"/>
        </w:rPr>
        <w:t xml:space="preserve">-  Sprzęt elektroniczny przenośny jest objęty ochroną na terytorium RP. Rozszerza się ochronę ubezpieczeniową dla sprzętu przenośnego w ramach podróży zagranicznych obejmujących Europę - limit odpowiedzialności 10% sumy ubezpieczenia zgłoszonego sprzętu przenośnego. </w:t>
      </w:r>
    </w:p>
    <w:p w:rsidR="001F5CD3" w:rsidRPr="00E43BA9" w:rsidRDefault="001F5CD3" w:rsidP="001F5CD3">
      <w:pPr>
        <w:pStyle w:val="Tekstpodstawowywcity31"/>
        <w:spacing w:line="240" w:lineRule="auto"/>
        <w:ind w:left="708"/>
        <w:rPr>
          <w:rFonts w:ascii="Tahoma" w:hAnsi="Tahoma" w:cs="Tahoma"/>
          <w:sz w:val="20"/>
        </w:rPr>
      </w:pPr>
      <w:r w:rsidRPr="00E43BA9">
        <w:rPr>
          <w:rFonts w:ascii="Tahoma" w:hAnsi="Tahoma" w:cs="Tahoma"/>
          <w:sz w:val="20"/>
        </w:rPr>
        <w:t>- dla przedmiotowego ubezpieczenia sprzęt użytkowany przez pracowników poza miejscem ubezpieczania jest objęty ochroną ubezpieczeniową. Definicja pracownika została określona w ubezpieczeniu mienia od wszystkich ryzyk.</w:t>
      </w:r>
    </w:p>
    <w:p w:rsidR="001F5CD3" w:rsidRPr="000F39E9" w:rsidRDefault="001F5CD3" w:rsidP="001F5CD3">
      <w:pPr>
        <w:numPr>
          <w:ilvl w:val="0"/>
          <w:numId w:val="4"/>
        </w:numPr>
        <w:tabs>
          <w:tab w:val="left" w:pos="993"/>
        </w:tabs>
        <w:ind w:hanging="11"/>
        <w:jc w:val="both"/>
        <w:rPr>
          <w:rFonts w:ascii="Tahoma" w:hAnsi="Tahoma" w:cs="Tahoma"/>
        </w:rPr>
      </w:pPr>
      <w:r w:rsidRPr="00E43BA9">
        <w:rPr>
          <w:rFonts w:ascii="Tahoma" w:hAnsi="Tahoma" w:cs="Tahoma"/>
        </w:rPr>
        <w:t>W przypadku</w:t>
      </w:r>
      <w:r w:rsidRPr="000F39E9">
        <w:rPr>
          <w:rFonts w:ascii="Tahoma" w:hAnsi="Tahoma" w:cs="Tahoma"/>
        </w:rPr>
        <w:t xml:space="preserve"> wystąpienia szkody częściowej ubezpieczyciel jest zobowiązany do natychmiastowego, automatycznego odtworzenia sumy ubezpieczenia do stanu pierwotnego, informując o tym Ubezpieczającego wraz z obowiązkowym podaniem kosztu </w:t>
      </w:r>
      <w:proofErr w:type="spellStart"/>
      <w:r w:rsidRPr="000F39E9">
        <w:rPr>
          <w:rFonts w:ascii="Tahoma" w:hAnsi="Tahoma" w:cs="Tahoma"/>
        </w:rPr>
        <w:t>doubezpieczenia</w:t>
      </w:r>
      <w:proofErr w:type="spellEnd"/>
      <w:r w:rsidRPr="000F39E9">
        <w:rPr>
          <w:rFonts w:ascii="Tahoma" w:hAnsi="Tahoma" w:cs="Tahoma"/>
        </w:rPr>
        <w:t xml:space="preserve">. Jeżeli Ubezpieczający nie wniesie sprzeciwu na takie </w:t>
      </w:r>
      <w:proofErr w:type="spellStart"/>
      <w:r w:rsidRPr="000F39E9">
        <w:rPr>
          <w:rFonts w:ascii="Tahoma" w:hAnsi="Tahoma" w:cs="Tahoma"/>
        </w:rPr>
        <w:t>doubezpieczenie</w:t>
      </w:r>
      <w:proofErr w:type="spellEnd"/>
      <w:r w:rsidRPr="000F39E9">
        <w:rPr>
          <w:rFonts w:ascii="Tahoma" w:hAnsi="Tahoma" w:cs="Tahoma"/>
        </w:rPr>
        <w:t xml:space="preserve"> w ciągu 7 dni od otrzymania powiadomienia Ubezpieczyciel naliczy dodatkową składkę do końca rocznego okresu ubezpieczenia (w systemie pro rata temporis) według stawki nie większej niż zaoferowanej w przetargu w złożonej ofercie przetargowej.  </w:t>
      </w:r>
    </w:p>
    <w:p w:rsidR="001F5CD3" w:rsidRPr="000F39E9" w:rsidRDefault="001F5CD3" w:rsidP="001F5CD3">
      <w:pPr>
        <w:ind w:left="426"/>
        <w:jc w:val="both"/>
        <w:rPr>
          <w:rFonts w:ascii="Tahoma" w:hAnsi="Tahoma" w:cs="Tahoma"/>
          <w:b/>
        </w:rPr>
      </w:pPr>
    </w:p>
    <w:p w:rsidR="001F5CD3" w:rsidRPr="00714A14" w:rsidRDefault="001F5CD3" w:rsidP="001F5CD3">
      <w:pPr>
        <w:pStyle w:val="Wcicienormalne1"/>
        <w:rPr>
          <w:rFonts w:ascii="Tahoma" w:hAnsi="Tahoma" w:cs="Tahoma"/>
          <w:b/>
          <w:sz w:val="22"/>
          <w:szCs w:val="22"/>
        </w:rPr>
      </w:pPr>
      <w:r w:rsidRPr="00714A14">
        <w:rPr>
          <w:rFonts w:ascii="Tahoma" w:hAnsi="Tahoma" w:cs="Tahoma"/>
          <w:b/>
          <w:sz w:val="22"/>
          <w:szCs w:val="22"/>
        </w:rPr>
        <w:t xml:space="preserve">Szkodowość </w:t>
      </w:r>
      <w:r>
        <w:rPr>
          <w:rFonts w:ascii="Tahoma" w:hAnsi="Tahoma" w:cs="Tahoma"/>
          <w:b/>
          <w:sz w:val="22"/>
          <w:szCs w:val="22"/>
        </w:rPr>
        <w:t>dotycząca przedmiotu Zamówienia znajduje się w</w:t>
      </w:r>
      <w:r w:rsidRPr="00714A14">
        <w:rPr>
          <w:rFonts w:ascii="Tahoma" w:hAnsi="Tahoma" w:cs="Tahoma"/>
          <w:b/>
          <w:sz w:val="22"/>
          <w:szCs w:val="22"/>
        </w:rPr>
        <w:t xml:space="preserve"> </w:t>
      </w:r>
      <w:r w:rsidRPr="00B92371">
        <w:rPr>
          <w:rFonts w:ascii="Tahoma" w:hAnsi="Tahoma" w:cs="Tahoma"/>
          <w:b/>
          <w:sz w:val="22"/>
          <w:szCs w:val="22"/>
        </w:rPr>
        <w:t xml:space="preserve">załączniku nr </w:t>
      </w:r>
      <w:r>
        <w:rPr>
          <w:rFonts w:ascii="Tahoma" w:hAnsi="Tahoma" w:cs="Tahoma"/>
          <w:b/>
          <w:sz w:val="22"/>
          <w:szCs w:val="22"/>
        </w:rPr>
        <w:t>5</w:t>
      </w:r>
      <w:r w:rsidRPr="00B92371">
        <w:rPr>
          <w:rFonts w:ascii="Tahoma" w:hAnsi="Tahoma" w:cs="Tahoma"/>
          <w:b/>
          <w:sz w:val="22"/>
          <w:szCs w:val="22"/>
        </w:rPr>
        <w:t>.</w:t>
      </w:r>
    </w:p>
    <w:p w:rsidR="001F5CD3" w:rsidRDefault="001F5CD3" w:rsidP="001F5CD3">
      <w:pPr>
        <w:jc w:val="both"/>
        <w:rPr>
          <w:rFonts w:ascii="Tahoma" w:hAnsi="Tahoma" w:cs="Tahoma"/>
          <w:b/>
          <w:sz w:val="24"/>
          <w:szCs w:val="24"/>
          <w:u w:val="single"/>
        </w:rPr>
      </w:pPr>
    </w:p>
    <w:p w:rsidR="001F5CD3" w:rsidRPr="000F39E9" w:rsidRDefault="001F5CD3" w:rsidP="001F5CD3">
      <w:pPr>
        <w:jc w:val="both"/>
        <w:rPr>
          <w:rFonts w:ascii="Tahoma" w:hAnsi="Tahoma" w:cs="Tahoma"/>
          <w:b/>
          <w:sz w:val="24"/>
          <w:szCs w:val="24"/>
          <w:u w:val="single"/>
        </w:rPr>
      </w:pPr>
      <w:r w:rsidRPr="000F39E9">
        <w:rPr>
          <w:rFonts w:ascii="Tahoma" w:hAnsi="Tahoma" w:cs="Tahoma"/>
          <w:b/>
          <w:sz w:val="24"/>
          <w:szCs w:val="24"/>
          <w:u w:val="single"/>
        </w:rPr>
        <w:t>CZEŚĆ II ZAMÓWIENIA</w:t>
      </w:r>
    </w:p>
    <w:p w:rsidR="001F5CD3" w:rsidRPr="000F39E9" w:rsidRDefault="001F5CD3" w:rsidP="001F5CD3">
      <w:pPr>
        <w:jc w:val="both"/>
        <w:rPr>
          <w:rFonts w:ascii="Tahoma" w:hAnsi="Tahoma" w:cs="Tahoma"/>
          <w:b/>
          <w:sz w:val="24"/>
          <w:szCs w:val="24"/>
          <w:u w:val="single"/>
        </w:rPr>
      </w:pPr>
    </w:p>
    <w:p w:rsidR="001F5CD3" w:rsidRPr="000F39E9" w:rsidRDefault="001F5CD3" w:rsidP="001F5CD3">
      <w:pPr>
        <w:jc w:val="both"/>
        <w:rPr>
          <w:rFonts w:ascii="Tahoma" w:hAnsi="Tahoma" w:cs="Tahoma"/>
          <w:b/>
          <w:u w:val="single"/>
        </w:rPr>
      </w:pPr>
      <w:r w:rsidRPr="000F39E9">
        <w:rPr>
          <w:rFonts w:ascii="Tahoma" w:hAnsi="Tahoma" w:cs="Tahoma"/>
          <w:b/>
          <w:u w:val="single"/>
        </w:rPr>
        <w:t>SPOSÓB PŁATNOŚCI SKŁADKI</w:t>
      </w:r>
    </w:p>
    <w:p w:rsidR="001F5CD3" w:rsidRPr="000F39E9" w:rsidRDefault="001F5CD3" w:rsidP="001F5CD3">
      <w:pPr>
        <w:jc w:val="both"/>
        <w:rPr>
          <w:rFonts w:ascii="Tahoma" w:hAnsi="Tahoma" w:cs="Tahoma"/>
        </w:rPr>
      </w:pPr>
    </w:p>
    <w:p w:rsidR="001F5CD3" w:rsidRPr="000F39E9" w:rsidRDefault="001F5CD3" w:rsidP="001F5CD3">
      <w:pPr>
        <w:pStyle w:val="WW-Tekstpodstawowy3"/>
        <w:numPr>
          <w:ilvl w:val="0"/>
          <w:numId w:val="1"/>
        </w:numPr>
        <w:tabs>
          <w:tab w:val="left" w:pos="2127"/>
        </w:tabs>
        <w:rPr>
          <w:rFonts w:ascii="Tahoma" w:hAnsi="Tahoma" w:cs="Tahoma"/>
          <w:b w:val="0"/>
          <w:sz w:val="20"/>
          <w:u w:val="none"/>
        </w:rPr>
      </w:pPr>
      <w:r w:rsidRPr="000F39E9">
        <w:rPr>
          <w:rFonts w:ascii="Tahoma" w:hAnsi="Tahoma" w:cs="Tahoma"/>
          <w:b w:val="0"/>
          <w:sz w:val="20"/>
          <w:u w:val="none"/>
        </w:rPr>
        <w:t>Składka za ubezpieczenia płatna w terminie określonym na polisie, nie wcześniej niż 30 dni od początku okresu ubezpieczenia.</w:t>
      </w:r>
    </w:p>
    <w:p w:rsidR="001F5CD3" w:rsidRPr="000F39E9" w:rsidRDefault="001F5CD3" w:rsidP="001F5CD3">
      <w:pPr>
        <w:ind w:left="567"/>
        <w:rPr>
          <w:rFonts w:ascii="Tahoma" w:hAnsi="Tahoma" w:cs="Tahoma"/>
          <w:bCs/>
        </w:rPr>
      </w:pPr>
    </w:p>
    <w:p w:rsidR="001F5CD3" w:rsidRPr="000F39E9" w:rsidRDefault="001F5CD3" w:rsidP="001F5CD3">
      <w:pPr>
        <w:pStyle w:val="Nagwek3"/>
        <w:tabs>
          <w:tab w:val="clear" w:pos="720"/>
          <w:tab w:val="num" w:pos="0"/>
        </w:tabs>
        <w:ind w:left="0"/>
        <w:rPr>
          <w:rFonts w:ascii="Tahoma" w:hAnsi="Tahoma" w:cs="Tahoma"/>
          <w:b w:val="0"/>
          <w:sz w:val="22"/>
          <w:szCs w:val="22"/>
        </w:rPr>
      </w:pPr>
      <w:r w:rsidRPr="000F39E9">
        <w:rPr>
          <w:rFonts w:ascii="Tahoma" w:hAnsi="Tahoma" w:cs="Tahoma"/>
          <w:sz w:val="20"/>
        </w:rPr>
        <w:t>F. UBEZPIECZENIA KOMUNIKACYJNE:</w:t>
      </w:r>
    </w:p>
    <w:p w:rsidR="001F5CD3" w:rsidRDefault="001F5CD3" w:rsidP="001F5CD3">
      <w:pPr>
        <w:ind w:left="1276" w:hanging="916"/>
        <w:rPr>
          <w:rFonts w:ascii="Tahoma" w:hAnsi="Tahoma" w:cs="Tahoma"/>
          <w:b/>
          <w:bCs/>
        </w:rPr>
      </w:pPr>
    </w:p>
    <w:p w:rsidR="001F5CD3" w:rsidRPr="00914D81" w:rsidRDefault="001F5CD3" w:rsidP="001F5CD3">
      <w:pPr>
        <w:numPr>
          <w:ilvl w:val="0"/>
          <w:numId w:val="19"/>
        </w:numPr>
        <w:jc w:val="both"/>
        <w:rPr>
          <w:rFonts w:ascii="Tahoma" w:hAnsi="Tahoma" w:cs="Tahoma"/>
          <w:b/>
        </w:rPr>
      </w:pPr>
      <w:r w:rsidRPr="00627340">
        <w:rPr>
          <w:rFonts w:ascii="Tahoma" w:hAnsi="Tahoma" w:cs="Tahoma"/>
          <w:b/>
        </w:rPr>
        <w:t xml:space="preserve">Przedmiot ubezpieczenia: </w:t>
      </w:r>
    </w:p>
    <w:p w:rsidR="001F5CD3" w:rsidRPr="00914D81" w:rsidRDefault="001F5CD3" w:rsidP="001F5CD3">
      <w:pPr>
        <w:ind w:left="709"/>
        <w:jc w:val="both"/>
        <w:rPr>
          <w:rFonts w:ascii="Tahoma" w:hAnsi="Tahoma" w:cs="Tahoma"/>
          <w:iCs/>
        </w:rPr>
      </w:pPr>
      <w:r w:rsidRPr="00914D81">
        <w:rPr>
          <w:rFonts w:ascii="Tahoma" w:hAnsi="Tahoma" w:cs="Tahoma"/>
          <w:iCs/>
        </w:rPr>
        <w:t xml:space="preserve">Ubezpieczeniem objęte są pojazdy wraz z wyposażeniem wymienione i opisane w załączniku nr </w:t>
      </w:r>
      <w:r>
        <w:rPr>
          <w:rFonts w:ascii="Tahoma" w:hAnsi="Tahoma" w:cs="Tahoma"/>
          <w:iCs/>
        </w:rPr>
        <w:t>4</w:t>
      </w:r>
      <w:r w:rsidRPr="00914D81">
        <w:rPr>
          <w:rFonts w:ascii="Tahoma" w:hAnsi="Tahoma" w:cs="Tahoma"/>
          <w:iCs/>
        </w:rPr>
        <w:t xml:space="preserve"> oraz pojazdy włączone do ubezpieczenia przez Zamawiającego w trakcie trwania umowy, będące w posiadaniu Zamawiającego lub użytkowaniu na podstawie umów leasingu, dzierżawy czy użyczenia</w:t>
      </w:r>
    </w:p>
    <w:p w:rsidR="001F5CD3" w:rsidRPr="00914D81" w:rsidRDefault="001F5CD3" w:rsidP="001F5CD3">
      <w:pPr>
        <w:ind w:left="1276" w:hanging="916"/>
        <w:rPr>
          <w:rFonts w:ascii="Tahoma" w:hAnsi="Tahoma" w:cs="Tahoma"/>
        </w:rPr>
      </w:pPr>
      <w:r w:rsidRPr="00914D81">
        <w:rPr>
          <w:rFonts w:ascii="Tahoma" w:hAnsi="Tahoma" w:cs="Tahoma"/>
        </w:rPr>
        <w:t> </w:t>
      </w:r>
    </w:p>
    <w:p w:rsidR="001F5CD3" w:rsidRDefault="001F5CD3" w:rsidP="001F5CD3">
      <w:pPr>
        <w:ind w:left="1276" w:hanging="916"/>
        <w:rPr>
          <w:rFonts w:ascii="Tahoma" w:hAnsi="Tahoma" w:cs="Tahoma"/>
        </w:rPr>
      </w:pPr>
      <w:r>
        <w:rPr>
          <w:rFonts w:ascii="Tahoma" w:hAnsi="Tahoma" w:cs="Tahoma"/>
          <w:i/>
          <w:iCs/>
        </w:rPr>
        <w:t> </w:t>
      </w:r>
      <w:r>
        <w:rPr>
          <w:rFonts w:ascii="Tahoma" w:hAnsi="Tahoma" w:cs="Tahoma"/>
        </w:rPr>
        <w:t> </w:t>
      </w:r>
    </w:p>
    <w:p w:rsidR="001F5CD3" w:rsidRPr="003657D2" w:rsidRDefault="001F5CD3" w:rsidP="001F5CD3">
      <w:pPr>
        <w:numPr>
          <w:ilvl w:val="0"/>
          <w:numId w:val="19"/>
        </w:numPr>
        <w:jc w:val="both"/>
        <w:rPr>
          <w:rFonts w:ascii="Tahoma" w:hAnsi="Tahoma" w:cs="Tahoma"/>
          <w:b/>
        </w:rPr>
      </w:pPr>
      <w:r w:rsidRPr="00263930">
        <w:rPr>
          <w:rFonts w:ascii="Tahoma" w:hAnsi="Tahoma" w:cs="Tahoma"/>
          <w:b/>
        </w:rPr>
        <w:t>Zakres ubezpieczenia:</w:t>
      </w:r>
    </w:p>
    <w:p w:rsidR="001F5CD3" w:rsidRPr="00F42012" w:rsidRDefault="001F5CD3" w:rsidP="001F5CD3">
      <w:pPr>
        <w:pStyle w:val="Nagwek3"/>
        <w:ind w:left="720" w:hanging="720"/>
        <w:jc w:val="both"/>
        <w:rPr>
          <w:rFonts w:ascii="Tahoma" w:hAnsi="Tahoma" w:cs="Tahoma"/>
          <w:b w:val="0"/>
          <w:sz w:val="22"/>
          <w:szCs w:val="22"/>
        </w:rPr>
      </w:pPr>
      <w:r>
        <w:rPr>
          <w:rFonts w:ascii="Tahoma" w:hAnsi="Tahoma" w:cs="Tahoma"/>
        </w:rPr>
        <w:t xml:space="preserve">- </w:t>
      </w:r>
      <w:r w:rsidRPr="00F42012">
        <w:rPr>
          <w:rFonts w:ascii="Tahoma" w:hAnsi="Tahoma" w:cs="Tahoma"/>
          <w:b w:val="0"/>
          <w:sz w:val="20"/>
          <w:u w:val="single"/>
        </w:rPr>
        <w:t>Ubezpieczenie Odpowiedzialności Cywilnej posiadaczy pojazdów mechanicznych za szkody wyrządzone w związku z ruchem tych pojazdów (OC komunikacyjne)</w:t>
      </w:r>
      <w:r>
        <w:rPr>
          <w:rFonts w:ascii="Tahoma" w:hAnsi="Tahoma" w:cs="Tahoma"/>
          <w:b w:val="0"/>
          <w:sz w:val="20"/>
          <w:u w:val="single"/>
        </w:rPr>
        <w:t>:</w:t>
      </w:r>
      <w:r w:rsidRPr="00F42012">
        <w:rPr>
          <w:rFonts w:ascii="Tahoma" w:hAnsi="Tahoma" w:cs="Tahoma"/>
          <w:b w:val="0"/>
          <w:sz w:val="20"/>
        </w:rPr>
        <w:t xml:space="preserve"> </w:t>
      </w:r>
    </w:p>
    <w:p w:rsidR="001F5CD3" w:rsidRDefault="001F5CD3" w:rsidP="001F5CD3">
      <w:pPr>
        <w:pStyle w:val="Nagwek3"/>
        <w:ind w:left="720" w:hanging="720"/>
        <w:jc w:val="both"/>
        <w:rPr>
          <w:rFonts w:ascii="Tahoma" w:hAnsi="Tahoma" w:cs="Tahoma"/>
          <w:b w:val="0"/>
          <w:sz w:val="20"/>
        </w:rPr>
      </w:pPr>
      <w:r w:rsidRPr="00F42012">
        <w:rPr>
          <w:rFonts w:ascii="Tahoma" w:hAnsi="Tahoma" w:cs="Tahoma"/>
          <w:b w:val="0"/>
          <w:bCs/>
          <w:sz w:val="20"/>
        </w:rPr>
        <w:t>Z</w:t>
      </w:r>
      <w:r w:rsidRPr="00F42012">
        <w:rPr>
          <w:rFonts w:ascii="Tahoma" w:hAnsi="Tahoma" w:cs="Tahoma"/>
          <w:b w:val="0"/>
          <w:sz w:val="20"/>
        </w:rPr>
        <w:t xml:space="preserve">godnie z Ustawą z dnia 22 maja 2003 r. o Ubezpieczeniach Obowiązkowych, Ubezpieczeniowym Funduszu Gwarancyjnym i Polskim Biurze Ubezpieczycieli Komunikacyjnych (Dz. U. Nr 124, poz. 1152, </w:t>
      </w:r>
      <w:r w:rsidR="00F44D79">
        <w:rPr>
          <w:rFonts w:ascii="Tahoma" w:hAnsi="Tahoma" w:cs="Tahoma"/>
          <w:b w:val="0"/>
          <w:sz w:val="20"/>
        </w:rPr>
        <w:br/>
      </w:r>
      <w:r w:rsidRPr="00F42012">
        <w:rPr>
          <w:rFonts w:ascii="Tahoma" w:hAnsi="Tahoma" w:cs="Tahoma"/>
          <w:b w:val="0"/>
          <w:sz w:val="20"/>
        </w:rPr>
        <w:t>z późn. zm.).</w:t>
      </w:r>
    </w:p>
    <w:p w:rsidR="001F5CD3" w:rsidRPr="00F42012" w:rsidRDefault="001F5CD3" w:rsidP="001F5CD3">
      <w:pPr>
        <w:pStyle w:val="Wcicienormalne1"/>
      </w:pPr>
    </w:p>
    <w:p w:rsidR="001F5CD3" w:rsidRPr="004F36BC" w:rsidRDefault="001F5CD3" w:rsidP="001F5CD3">
      <w:pPr>
        <w:pStyle w:val="Nagwek3"/>
        <w:ind w:left="720" w:hanging="720"/>
        <w:rPr>
          <w:rFonts w:ascii="Tahoma" w:hAnsi="Tahoma" w:cs="Tahoma"/>
          <w:sz w:val="20"/>
        </w:rPr>
      </w:pPr>
      <w:r>
        <w:rPr>
          <w:rFonts w:ascii="Tahoma" w:hAnsi="Tahoma" w:cs="Tahoma"/>
          <w:sz w:val="20"/>
        </w:rPr>
        <w:lastRenderedPageBreak/>
        <w:t xml:space="preserve">- </w:t>
      </w:r>
      <w:r w:rsidRPr="00F42012">
        <w:rPr>
          <w:rFonts w:ascii="Tahoma" w:hAnsi="Tahoma" w:cs="Tahoma"/>
          <w:b w:val="0"/>
          <w:sz w:val="20"/>
          <w:u w:val="single"/>
        </w:rPr>
        <w:t>Ubezpieczeni</w:t>
      </w:r>
      <w:r>
        <w:rPr>
          <w:rFonts w:ascii="Tahoma" w:hAnsi="Tahoma" w:cs="Tahoma"/>
          <w:b w:val="0"/>
          <w:sz w:val="20"/>
          <w:u w:val="single"/>
        </w:rPr>
        <w:t>e</w:t>
      </w:r>
      <w:r w:rsidRPr="00F42012">
        <w:rPr>
          <w:rFonts w:ascii="Tahoma" w:hAnsi="Tahoma" w:cs="Tahoma"/>
          <w:b w:val="0"/>
          <w:sz w:val="20"/>
          <w:u w:val="single"/>
        </w:rPr>
        <w:t xml:space="preserve"> uszkodzenia oraz kradzieży pojazdów Auto Casco AC/KR</w:t>
      </w:r>
      <w:r>
        <w:rPr>
          <w:rFonts w:ascii="Tahoma" w:hAnsi="Tahoma" w:cs="Tahoma"/>
          <w:b w:val="0"/>
          <w:sz w:val="20"/>
          <w:u w:val="single"/>
        </w:rPr>
        <w:t>:</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Zakres ubezpieczenia musi obejmować, co najmniej następujące ryzyka i koszty:</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szkody powstałe wskutek nagłego działania siły mechanicznej w chwili zetknięcia z innym pojazdem (zderzenie pojazdów), osobami, zwierzętami lub innymi przedmiotami pochodzącymi z zewnątrz pojazdu, </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uszkodzenia przez osoby trzecie, w tym w wyniku dewastacji, pożaru, wybuchu, pioruna, upadku statku powietrznego, huraganu, zatopienia, deszczu nawalnego, gradu, powodzi, lawiny, osuwania się </w:t>
      </w:r>
      <w:r w:rsidR="00F44D79">
        <w:rPr>
          <w:rFonts w:ascii="Tahoma" w:hAnsi="Tahoma" w:cs="Tahoma"/>
          <w:bCs/>
        </w:rPr>
        <w:br/>
      </w:r>
      <w:r w:rsidRPr="004F36BC">
        <w:rPr>
          <w:rFonts w:ascii="Tahoma" w:hAnsi="Tahoma" w:cs="Tahoma"/>
          <w:bCs/>
        </w:rPr>
        <w:t>i zapadania ziemi, oraz nagłe działanie innych sił przyrody</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nagłego działania czynnika termicznego lub chemicznego pochodzącego z zewnątrz lub wewnątrz pojazdu, </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użycia pojazdu w związku z koniecznością ratowania życia lub zdrowia ludzkiego oraz </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powstałe wskutek kradzieży pojazdu lub części jego wyposażenia; uszkodzenie pojazdu w następstwie jego zabrania w celu krótkotrwałego użycia, rabunku (rozboju), </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szkody powstałe w momencie, gdy ubezpieczony pojazd nie posiadał ważnych badań technicznych o ile nie miało to wpływu na rozmiar lub zaistnienie szkody,</w:t>
      </w:r>
    </w:p>
    <w:p w:rsidR="001F5CD3" w:rsidRPr="004F36BC" w:rsidRDefault="001F5CD3" w:rsidP="001F5CD3">
      <w:pPr>
        <w:pStyle w:val="WW-Tekstpodstawowy2"/>
        <w:numPr>
          <w:ilvl w:val="2"/>
          <w:numId w:val="1"/>
        </w:numPr>
        <w:tabs>
          <w:tab w:val="clear" w:pos="0"/>
          <w:tab w:val="clear" w:pos="720"/>
          <w:tab w:val="left" w:pos="709"/>
        </w:tabs>
        <w:spacing w:line="240" w:lineRule="auto"/>
        <w:rPr>
          <w:rFonts w:ascii="Tahoma" w:hAnsi="Tahoma" w:cs="Tahoma"/>
          <w:sz w:val="20"/>
        </w:rPr>
      </w:pPr>
      <w:r w:rsidRPr="004F36BC">
        <w:rPr>
          <w:rFonts w:ascii="Tahoma" w:hAnsi="Tahoma" w:cs="Tahoma"/>
          <w:bCs/>
          <w:sz w:val="20"/>
        </w:rPr>
        <w:t xml:space="preserve">- </w:t>
      </w:r>
      <w:r w:rsidRPr="004F36BC">
        <w:rPr>
          <w:rFonts w:ascii="Tahoma" w:hAnsi="Tahoma" w:cs="Tahoma"/>
          <w:sz w:val="20"/>
        </w:rPr>
        <w:t>w wyposażeniu dodatkowym lub specjalistycznym pojazdu (w tym m.in. radiotelefony, zestawy głośno mówiące, radioodtwarzacze),</w:t>
      </w:r>
    </w:p>
    <w:p w:rsidR="001F5CD3" w:rsidRPr="004F36BC" w:rsidRDefault="001F5CD3" w:rsidP="001F5CD3">
      <w:pPr>
        <w:pStyle w:val="WW-Tekstpodstawowy2"/>
        <w:numPr>
          <w:ilvl w:val="2"/>
          <w:numId w:val="1"/>
        </w:numPr>
        <w:tabs>
          <w:tab w:val="clear" w:pos="0"/>
          <w:tab w:val="clear" w:pos="720"/>
          <w:tab w:val="left" w:pos="709"/>
        </w:tabs>
        <w:spacing w:line="240" w:lineRule="auto"/>
        <w:rPr>
          <w:rFonts w:ascii="Tahoma" w:hAnsi="Tahoma" w:cs="Tahoma"/>
          <w:sz w:val="20"/>
        </w:rPr>
      </w:pPr>
      <w:r w:rsidRPr="004F36BC">
        <w:rPr>
          <w:rFonts w:ascii="Tahoma" w:hAnsi="Tahoma" w:cs="Tahoma"/>
          <w:sz w:val="20"/>
        </w:rPr>
        <w:t>- spowodowane przez załadowany i przewożony ładunek lub bagaż;</w:t>
      </w:r>
    </w:p>
    <w:p w:rsidR="001F5CD3" w:rsidRPr="004F36BC" w:rsidRDefault="001F5CD3" w:rsidP="001F5CD3">
      <w:pPr>
        <w:pStyle w:val="WW-Tekstpodstawowy2"/>
        <w:numPr>
          <w:ilvl w:val="2"/>
          <w:numId w:val="1"/>
        </w:numPr>
        <w:tabs>
          <w:tab w:val="clear" w:pos="0"/>
          <w:tab w:val="clear" w:pos="720"/>
          <w:tab w:val="left" w:pos="709"/>
        </w:tabs>
        <w:spacing w:line="240" w:lineRule="auto"/>
        <w:rPr>
          <w:rFonts w:ascii="Tahoma" w:hAnsi="Tahoma" w:cs="Tahoma"/>
          <w:sz w:val="20"/>
        </w:rPr>
      </w:pPr>
      <w:r w:rsidRPr="004F36BC">
        <w:rPr>
          <w:rFonts w:ascii="Tahoma" w:hAnsi="Tahoma" w:cs="Tahoma"/>
          <w:sz w:val="20"/>
        </w:rPr>
        <w:t>- w przypadku utraty kluczyków, koszt wymiany zamków odbywa się na koszt Ubezpieczyciela gdy obowiązek ich wymiany wynika z OWU</w:t>
      </w:r>
    </w:p>
    <w:p w:rsidR="001F5CD3" w:rsidRPr="004F36BC" w:rsidRDefault="001F5CD3" w:rsidP="001F5CD3">
      <w:pPr>
        <w:numPr>
          <w:ilvl w:val="2"/>
          <w:numId w:val="1"/>
        </w:numPr>
        <w:jc w:val="both"/>
        <w:rPr>
          <w:rFonts w:ascii="Tahoma" w:hAnsi="Tahoma" w:cs="Tahoma"/>
          <w:bCs/>
        </w:rPr>
      </w:pPr>
      <w:r w:rsidRPr="004F36BC">
        <w:rPr>
          <w:rFonts w:ascii="Tahoma" w:hAnsi="Tahoma" w:cs="Tahoma"/>
          <w:bCs/>
        </w:rPr>
        <w:t xml:space="preserve">- w przypadku pojazdów dotychczas ubezpieczanych od kradzieży, zainstalowane w nich zabezpieczenia </w:t>
      </w:r>
      <w:proofErr w:type="spellStart"/>
      <w:r w:rsidRPr="004F36BC">
        <w:rPr>
          <w:rFonts w:ascii="Tahoma" w:hAnsi="Tahoma" w:cs="Tahoma"/>
          <w:bCs/>
        </w:rPr>
        <w:t>przeciwkradzieżowe</w:t>
      </w:r>
      <w:proofErr w:type="spellEnd"/>
      <w:r w:rsidRPr="004F36BC">
        <w:rPr>
          <w:rFonts w:ascii="Tahoma" w:hAnsi="Tahoma" w:cs="Tahoma"/>
          <w:bCs/>
        </w:rPr>
        <w:t xml:space="preserve"> uznaje się za wystarczające.</w:t>
      </w:r>
    </w:p>
    <w:p w:rsidR="001F5CD3" w:rsidRDefault="001F5CD3" w:rsidP="001F5CD3">
      <w:pPr>
        <w:numPr>
          <w:ilvl w:val="2"/>
          <w:numId w:val="1"/>
        </w:numPr>
        <w:jc w:val="both"/>
        <w:rPr>
          <w:rFonts w:ascii="Tahoma" w:hAnsi="Tahoma" w:cs="Tahoma"/>
          <w:b/>
          <w:bCs/>
        </w:rPr>
      </w:pPr>
    </w:p>
    <w:p w:rsidR="001F5CD3" w:rsidRPr="00A22655" w:rsidRDefault="001F5CD3" w:rsidP="001F5CD3">
      <w:pPr>
        <w:numPr>
          <w:ilvl w:val="2"/>
          <w:numId w:val="1"/>
        </w:numPr>
        <w:jc w:val="both"/>
        <w:rPr>
          <w:rFonts w:ascii="Tahoma" w:hAnsi="Tahoma" w:cs="Tahoma"/>
          <w:bCs/>
        </w:rPr>
      </w:pPr>
      <w:r w:rsidRPr="00A22655">
        <w:rPr>
          <w:rFonts w:ascii="Tahoma" w:hAnsi="Tahoma" w:cs="Tahoma"/>
          <w:bCs/>
        </w:rPr>
        <w:t>Zakres ubezpieczenia rozszerza się o szkody powstałe w sprzęcie elektronicznym na stałe zainstalowanym w pojeździe mechanicznym. W przypadku kradzieży z włamaniem z pojazdu Ubezpieczyciel ponosi odpowiedzialność w momencie gdy:</w:t>
      </w:r>
    </w:p>
    <w:p w:rsidR="001F5CD3" w:rsidRPr="00A22655" w:rsidRDefault="001F5CD3" w:rsidP="001F5CD3">
      <w:pPr>
        <w:numPr>
          <w:ilvl w:val="2"/>
          <w:numId w:val="1"/>
        </w:numPr>
        <w:jc w:val="both"/>
        <w:rPr>
          <w:rFonts w:ascii="Tahoma" w:hAnsi="Tahoma" w:cs="Tahoma"/>
          <w:bCs/>
        </w:rPr>
      </w:pPr>
      <w:r w:rsidRPr="00A22655">
        <w:rPr>
          <w:rFonts w:ascii="Tahoma" w:hAnsi="Tahoma" w:cs="Tahoma"/>
          <w:bCs/>
        </w:rPr>
        <w:t>- pojazd posiada twardy dach,</w:t>
      </w:r>
    </w:p>
    <w:p w:rsidR="001F5CD3" w:rsidRPr="00A22655" w:rsidRDefault="001F5CD3" w:rsidP="001F5CD3">
      <w:pPr>
        <w:numPr>
          <w:ilvl w:val="2"/>
          <w:numId w:val="1"/>
        </w:numPr>
        <w:jc w:val="both"/>
        <w:rPr>
          <w:rFonts w:ascii="Tahoma" w:hAnsi="Tahoma" w:cs="Tahoma"/>
          <w:bCs/>
        </w:rPr>
      </w:pPr>
      <w:r w:rsidRPr="00A22655">
        <w:rPr>
          <w:rFonts w:ascii="Tahoma" w:hAnsi="Tahoma" w:cs="Tahoma"/>
          <w:bCs/>
        </w:rPr>
        <w:t>- pojazd został zamknięty na wszystkie istniejące zamki i (jeżeli jest zainstalowany) włączony został alarm,</w:t>
      </w:r>
    </w:p>
    <w:p w:rsidR="001F5CD3" w:rsidRPr="00A22655" w:rsidRDefault="001F5CD3" w:rsidP="001F5CD3">
      <w:pPr>
        <w:numPr>
          <w:ilvl w:val="2"/>
          <w:numId w:val="1"/>
        </w:numPr>
        <w:jc w:val="both"/>
        <w:rPr>
          <w:rFonts w:ascii="Tahoma" w:hAnsi="Tahoma" w:cs="Tahoma"/>
          <w:bCs/>
        </w:rPr>
      </w:pPr>
      <w:r w:rsidRPr="00A22655">
        <w:rPr>
          <w:rFonts w:ascii="Tahoma" w:hAnsi="Tahoma" w:cs="Tahoma"/>
          <w:bCs/>
        </w:rPr>
        <w:t>- sprzęt jest właściwie zainstalowany (zgodnie z zaleceniami producenta).</w:t>
      </w:r>
    </w:p>
    <w:p w:rsidR="001F5CD3" w:rsidRDefault="001F5CD3" w:rsidP="001F5CD3">
      <w:pPr>
        <w:numPr>
          <w:ilvl w:val="2"/>
          <w:numId w:val="1"/>
        </w:numPr>
        <w:jc w:val="both"/>
        <w:rPr>
          <w:rFonts w:ascii="Tahoma" w:hAnsi="Tahoma" w:cs="Tahoma"/>
          <w:bCs/>
        </w:rPr>
      </w:pPr>
      <w:r w:rsidRPr="00A22655">
        <w:rPr>
          <w:rFonts w:ascii="Tahoma" w:hAnsi="Tahoma" w:cs="Tahoma"/>
          <w:bCs/>
        </w:rPr>
        <w:t xml:space="preserve"> Użytkownik pojazdu nie ma obowiązku pozostawienia pojazdu na parkingu strzeżonym. </w:t>
      </w:r>
    </w:p>
    <w:p w:rsidR="001F5CD3" w:rsidRPr="00266B26" w:rsidRDefault="001F5CD3" w:rsidP="001F5CD3">
      <w:pPr>
        <w:numPr>
          <w:ilvl w:val="2"/>
          <w:numId w:val="1"/>
        </w:numPr>
        <w:jc w:val="both"/>
        <w:rPr>
          <w:rFonts w:ascii="Tahoma" w:hAnsi="Tahoma" w:cs="Tahoma"/>
          <w:bCs/>
          <w:color w:val="548DD4"/>
        </w:rPr>
      </w:pPr>
    </w:p>
    <w:p w:rsidR="001F5CD3" w:rsidRPr="00A22655" w:rsidRDefault="001F5CD3" w:rsidP="001F5CD3">
      <w:pPr>
        <w:pStyle w:val="Nagwek3"/>
        <w:tabs>
          <w:tab w:val="clear" w:pos="720"/>
          <w:tab w:val="num" w:pos="567"/>
        </w:tabs>
        <w:ind w:left="66"/>
        <w:rPr>
          <w:rFonts w:ascii="Tahoma" w:hAnsi="Tahoma" w:cs="Tahoma"/>
          <w:b w:val="0"/>
          <w:sz w:val="20"/>
          <w:u w:val="single"/>
        </w:rPr>
      </w:pPr>
      <w:r w:rsidRPr="00A22655">
        <w:rPr>
          <w:rFonts w:ascii="Tahoma" w:hAnsi="Tahoma" w:cs="Tahoma"/>
        </w:rPr>
        <w:t xml:space="preserve"> - </w:t>
      </w:r>
      <w:r w:rsidRPr="00A22655">
        <w:rPr>
          <w:rFonts w:ascii="Tahoma" w:hAnsi="Tahoma" w:cs="Tahoma"/>
          <w:b w:val="0"/>
          <w:sz w:val="20"/>
          <w:u w:val="single"/>
        </w:rPr>
        <w:t xml:space="preserve">Ubezpieczenie Następstw Nieszczęśliwych Wypadków kierowców i pasażerów (NNW) </w:t>
      </w:r>
    </w:p>
    <w:p w:rsidR="001F5CD3" w:rsidRDefault="001F5CD3" w:rsidP="001F5CD3">
      <w:pPr>
        <w:numPr>
          <w:ilvl w:val="2"/>
          <w:numId w:val="1"/>
        </w:numPr>
        <w:jc w:val="both"/>
        <w:rPr>
          <w:rFonts w:ascii="Tahoma" w:hAnsi="Tahoma" w:cs="Tahoma"/>
          <w:bCs/>
        </w:rPr>
      </w:pPr>
      <w:r>
        <w:rPr>
          <w:rFonts w:ascii="Tahoma" w:hAnsi="Tahoma" w:cs="Tahoma"/>
          <w:bCs/>
        </w:rPr>
        <w:t>Przedmiotem ubezpieczenia jest trwałe uszkodzenie ciała, rozstrój zdrowia lub śmierć ubezpieczonego, powstałe w związku z ruchem pojazdów (również podczas zatrzymania i postoju), w tym podczas wsiadania i wysiadania z pojazdu, załadunku i rozładunku, naprawy pojazdu oraz upadku, pożaru lub wybuchu pojazdu.</w:t>
      </w:r>
    </w:p>
    <w:p w:rsidR="001F5CD3" w:rsidRDefault="001F5CD3" w:rsidP="001F5CD3">
      <w:pPr>
        <w:jc w:val="both"/>
        <w:rPr>
          <w:rFonts w:ascii="Tahoma" w:hAnsi="Tahoma" w:cs="Tahoma"/>
          <w:u w:val="single"/>
        </w:rPr>
      </w:pPr>
    </w:p>
    <w:p w:rsidR="001F5CD3" w:rsidRPr="004877AB" w:rsidRDefault="001F5CD3" w:rsidP="001F5CD3">
      <w:pPr>
        <w:ind w:left="567"/>
        <w:jc w:val="both"/>
        <w:rPr>
          <w:rFonts w:ascii="Tahoma" w:hAnsi="Tahoma" w:cs="Tahoma"/>
          <w:u w:val="single"/>
        </w:rPr>
      </w:pPr>
      <w:r>
        <w:rPr>
          <w:rFonts w:ascii="Tahoma" w:hAnsi="Tahoma" w:cs="Tahoma"/>
          <w:b/>
        </w:rPr>
        <w:t xml:space="preserve">- </w:t>
      </w:r>
      <w:r w:rsidRPr="004877AB">
        <w:rPr>
          <w:rFonts w:ascii="Tahoma" w:hAnsi="Tahoma" w:cs="Tahoma"/>
          <w:u w:val="single"/>
        </w:rPr>
        <w:t xml:space="preserve">Ubezpieczenie </w:t>
      </w:r>
      <w:proofErr w:type="spellStart"/>
      <w:r w:rsidRPr="004877AB">
        <w:rPr>
          <w:rFonts w:ascii="Tahoma" w:hAnsi="Tahoma" w:cs="Tahoma"/>
          <w:u w:val="single"/>
        </w:rPr>
        <w:t>assistance</w:t>
      </w:r>
      <w:proofErr w:type="spellEnd"/>
      <w:r w:rsidRPr="004877AB">
        <w:rPr>
          <w:rFonts w:ascii="Tahoma" w:hAnsi="Tahoma" w:cs="Tahoma"/>
        </w:rPr>
        <w:t xml:space="preserve"> (dotyczy pojazdów osobowych, osobowo - ciężarowych, dostawczych </w:t>
      </w:r>
      <w:r w:rsidR="00F44D79">
        <w:rPr>
          <w:rFonts w:ascii="Tahoma" w:hAnsi="Tahoma" w:cs="Tahoma"/>
        </w:rPr>
        <w:br/>
      </w:r>
      <w:r w:rsidRPr="004877AB">
        <w:rPr>
          <w:rFonts w:ascii="Tahoma" w:hAnsi="Tahoma" w:cs="Tahoma"/>
        </w:rPr>
        <w:t>i ciężarowych do 3,</w:t>
      </w:r>
      <w:r w:rsidRPr="005624B2">
        <w:rPr>
          <w:rFonts w:ascii="Tahoma" w:hAnsi="Tahoma" w:cs="Tahoma"/>
        </w:rPr>
        <w:t>5t do 10 lat, które objęte są zakresem AC):</w:t>
      </w:r>
    </w:p>
    <w:p w:rsidR="001F5CD3" w:rsidRPr="004F36BC" w:rsidRDefault="001F5CD3" w:rsidP="001F5CD3">
      <w:pPr>
        <w:ind w:left="142" w:firstLine="567"/>
        <w:rPr>
          <w:rFonts w:ascii="Tahoma" w:hAnsi="Tahoma" w:cs="Tahoma"/>
        </w:rPr>
      </w:pPr>
      <w:r w:rsidRPr="004F36BC">
        <w:rPr>
          <w:rFonts w:ascii="Tahoma" w:hAnsi="Tahoma" w:cs="Tahoma"/>
        </w:rPr>
        <w:t>Przedmiotem ubezpieczenia jest pomoc techniczna i informacyjna.</w:t>
      </w:r>
    </w:p>
    <w:p w:rsidR="001F5CD3" w:rsidRPr="004F36BC" w:rsidRDefault="001F5CD3" w:rsidP="001F5CD3">
      <w:pPr>
        <w:ind w:left="142" w:firstLine="567"/>
        <w:rPr>
          <w:rFonts w:ascii="Tahoma" w:hAnsi="Tahoma" w:cs="Tahoma"/>
        </w:rPr>
      </w:pPr>
      <w:r w:rsidRPr="004F36BC">
        <w:rPr>
          <w:rFonts w:ascii="Tahoma" w:hAnsi="Tahoma" w:cs="Tahoma"/>
        </w:rPr>
        <w:t xml:space="preserve">Zakres obejmuje co najmniej: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 xml:space="preserve">naprawę pojazdu na miejscu zdarzenia,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 xml:space="preserve">koszty dojazdu pomocy drogowej,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 xml:space="preserve">holowanie do zakładu naprawczego lub miejsca zamieszkania,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 xml:space="preserve">wynajem samochodu zastępczego na minimum 3 dni,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 xml:space="preserve">koszty ewentualnego noclegu w przypadku unieruchomienia pojazdu wskutek wypadku, awarii lub kradzieży pojazdu, </w:t>
      </w:r>
    </w:p>
    <w:p w:rsidR="001F5CD3" w:rsidRPr="004F36BC" w:rsidRDefault="001F5CD3" w:rsidP="001F5CD3">
      <w:pPr>
        <w:numPr>
          <w:ilvl w:val="0"/>
          <w:numId w:val="8"/>
        </w:numPr>
        <w:ind w:left="862" w:firstLine="567"/>
        <w:rPr>
          <w:rFonts w:ascii="Tahoma" w:hAnsi="Tahoma" w:cs="Tahoma"/>
        </w:rPr>
      </w:pPr>
      <w:r w:rsidRPr="004F36BC">
        <w:rPr>
          <w:rFonts w:ascii="Tahoma" w:hAnsi="Tahoma" w:cs="Tahoma"/>
        </w:rPr>
        <w:t>lub pokrycie kosztów powrotu ubezpieczonych do miejsca zamieszkania.</w:t>
      </w:r>
    </w:p>
    <w:p w:rsidR="001F5CD3" w:rsidRPr="004F36BC" w:rsidRDefault="001F5CD3" w:rsidP="001F5CD3">
      <w:pPr>
        <w:ind w:left="142" w:firstLine="567"/>
        <w:rPr>
          <w:rFonts w:ascii="Tahoma" w:hAnsi="Tahoma" w:cs="Tahoma"/>
        </w:rPr>
      </w:pPr>
      <w:r w:rsidRPr="004F36BC">
        <w:rPr>
          <w:rFonts w:ascii="Tahoma" w:hAnsi="Tahoma" w:cs="Tahoma"/>
        </w:rPr>
        <w:t>W przypadku konieczności powrotu po samochód do zakładu naprawczego:</w:t>
      </w:r>
    </w:p>
    <w:p w:rsidR="001F5CD3" w:rsidRDefault="001F5CD3" w:rsidP="001F5CD3">
      <w:pPr>
        <w:numPr>
          <w:ilvl w:val="0"/>
          <w:numId w:val="9"/>
        </w:numPr>
        <w:ind w:left="862" w:firstLine="567"/>
        <w:rPr>
          <w:rFonts w:ascii="Tahoma" w:hAnsi="Tahoma" w:cs="Tahoma"/>
        </w:rPr>
      </w:pPr>
      <w:r w:rsidRPr="004F36BC">
        <w:rPr>
          <w:rFonts w:ascii="Tahoma" w:hAnsi="Tahoma" w:cs="Tahoma"/>
        </w:rPr>
        <w:t>koszty przejazdu po odbiór tego samochodu (ewentualnego zmiennika kierowcy w przypadku braku możliwości kierowania przez niego pojazdu)</w:t>
      </w:r>
    </w:p>
    <w:p w:rsidR="001F5CD3" w:rsidRDefault="001F5CD3" w:rsidP="001F5CD3">
      <w:pPr>
        <w:ind w:left="720"/>
        <w:rPr>
          <w:rFonts w:ascii="Tahoma" w:hAnsi="Tahoma" w:cs="Tahoma"/>
          <w:i/>
        </w:rPr>
      </w:pPr>
      <w:r w:rsidRPr="004877AB">
        <w:rPr>
          <w:rFonts w:ascii="Tahoma" w:hAnsi="Tahoma" w:cs="Tahoma"/>
        </w:rPr>
        <w:t xml:space="preserve">- </w:t>
      </w:r>
      <w:r w:rsidRPr="004877AB">
        <w:rPr>
          <w:rFonts w:ascii="Tahoma" w:hAnsi="Tahoma" w:cs="Tahoma"/>
          <w:i/>
        </w:rPr>
        <w:t>Ubezpieczający/ubezpieczony przed wystawieniem polis zachowuje prawo do każdorazowej decyzji</w:t>
      </w:r>
      <w:r w:rsidR="00F44D79">
        <w:rPr>
          <w:rFonts w:ascii="Tahoma" w:hAnsi="Tahoma" w:cs="Tahoma"/>
          <w:i/>
        </w:rPr>
        <w:br/>
      </w:r>
      <w:r w:rsidRPr="004877AB">
        <w:rPr>
          <w:rFonts w:ascii="Tahoma" w:hAnsi="Tahoma" w:cs="Tahoma"/>
          <w:i/>
        </w:rPr>
        <w:t xml:space="preserve"> o zawarciu ubezpieczenia w powyższym zakresie.</w:t>
      </w:r>
    </w:p>
    <w:p w:rsidR="001F5CD3" w:rsidRPr="00F42012" w:rsidRDefault="001F5CD3" w:rsidP="001F5CD3">
      <w:pPr>
        <w:jc w:val="both"/>
        <w:rPr>
          <w:rFonts w:ascii="Tahoma" w:hAnsi="Tahoma" w:cs="Tahoma"/>
          <w:u w:val="single"/>
        </w:rPr>
      </w:pPr>
    </w:p>
    <w:p w:rsidR="001F5CD3" w:rsidRPr="0078193E" w:rsidRDefault="001F5CD3" w:rsidP="001F5CD3">
      <w:pPr>
        <w:numPr>
          <w:ilvl w:val="0"/>
          <w:numId w:val="19"/>
        </w:numPr>
        <w:tabs>
          <w:tab w:val="left" w:pos="709"/>
        </w:tabs>
        <w:jc w:val="both"/>
        <w:rPr>
          <w:rFonts w:ascii="Tahoma" w:hAnsi="Tahoma" w:cs="Tahoma"/>
          <w:b/>
        </w:rPr>
      </w:pPr>
      <w:r>
        <w:rPr>
          <w:rFonts w:ascii="Tahoma" w:hAnsi="Tahoma" w:cs="Tahoma"/>
          <w:b/>
        </w:rPr>
        <w:t>Franszyzy i udziały własne:</w:t>
      </w:r>
    </w:p>
    <w:p w:rsidR="001F5CD3" w:rsidRPr="004F36BC" w:rsidRDefault="001F5CD3" w:rsidP="001F5CD3">
      <w:pPr>
        <w:pStyle w:val="Nagwek3"/>
        <w:ind w:left="720" w:hanging="720"/>
        <w:rPr>
          <w:rFonts w:ascii="Tahoma" w:hAnsi="Tahoma" w:cs="Tahoma"/>
          <w:sz w:val="20"/>
        </w:rPr>
      </w:pPr>
      <w:r>
        <w:rPr>
          <w:rFonts w:ascii="Tahoma" w:hAnsi="Tahoma" w:cs="Tahoma"/>
          <w:sz w:val="20"/>
        </w:rPr>
        <w:t xml:space="preserve">- </w:t>
      </w:r>
      <w:r w:rsidRPr="00F42012">
        <w:rPr>
          <w:rFonts w:ascii="Tahoma" w:hAnsi="Tahoma" w:cs="Tahoma"/>
          <w:b w:val="0"/>
          <w:sz w:val="20"/>
          <w:u w:val="single"/>
        </w:rPr>
        <w:t>Ubezpieczenia uszkodzenia oraz kradzieży pojazdów Auto Casco AC/KR</w:t>
      </w:r>
      <w:r>
        <w:rPr>
          <w:rFonts w:ascii="Tahoma" w:hAnsi="Tahoma" w:cs="Tahoma"/>
          <w:b w:val="0"/>
          <w:sz w:val="20"/>
          <w:u w:val="single"/>
        </w:rPr>
        <w:t>:</w:t>
      </w:r>
    </w:p>
    <w:p w:rsidR="001F5CD3" w:rsidRPr="004F36BC" w:rsidRDefault="001F5CD3" w:rsidP="001F5CD3">
      <w:pPr>
        <w:ind w:left="720"/>
        <w:jc w:val="both"/>
        <w:rPr>
          <w:rFonts w:ascii="Tahoma" w:hAnsi="Tahoma" w:cs="Tahoma"/>
        </w:rPr>
      </w:pPr>
      <w:r>
        <w:rPr>
          <w:rFonts w:ascii="Tahoma" w:hAnsi="Tahoma" w:cs="Tahoma"/>
        </w:rPr>
        <w:t xml:space="preserve">- </w:t>
      </w:r>
      <w:r w:rsidRPr="004F36BC">
        <w:rPr>
          <w:rFonts w:ascii="Tahoma" w:hAnsi="Tahoma" w:cs="Tahoma"/>
        </w:rPr>
        <w:t>franszyza redukcyjna/udział własny zniesiony/wykupiony</w:t>
      </w:r>
    </w:p>
    <w:p w:rsidR="001F5CD3" w:rsidRPr="004F36BC" w:rsidRDefault="001F5CD3" w:rsidP="001F5CD3">
      <w:pPr>
        <w:ind w:left="720"/>
        <w:jc w:val="both"/>
        <w:rPr>
          <w:rFonts w:ascii="Tahoma" w:hAnsi="Tahoma" w:cs="Tahoma"/>
        </w:rPr>
      </w:pPr>
      <w:r>
        <w:rPr>
          <w:rFonts w:ascii="Tahoma" w:hAnsi="Tahoma" w:cs="Tahoma"/>
        </w:rPr>
        <w:t xml:space="preserve">- </w:t>
      </w:r>
      <w:r w:rsidRPr="004F36BC">
        <w:rPr>
          <w:rFonts w:ascii="Tahoma" w:hAnsi="Tahoma" w:cs="Tahoma"/>
        </w:rPr>
        <w:t>franszyza integralna - brak</w:t>
      </w:r>
    </w:p>
    <w:p w:rsidR="001F5CD3" w:rsidRDefault="001F5CD3" w:rsidP="001F5CD3">
      <w:pPr>
        <w:jc w:val="both"/>
        <w:rPr>
          <w:rFonts w:ascii="Tahoma" w:hAnsi="Tahoma" w:cs="Tahoma"/>
          <w:b/>
        </w:rPr>
      </w:pPr>
    </w:p>
    <w:p w:rsidR="001F5CD3" w:rsidRPr="00F42012" w:rsidRDefault="001F5CD3" w:rsidP="001F5CD3">
      <w:pPr>
        <w:numPr>
          <w:ilvl w:val="0"/>
          <w:numId w:val="19"/>
        </w:numPr>
        <w:jc w:val="both"/>
        <w:rPr>
          <w:rFonts w:ascii="Tahoma" w:hAnsi="Tahoma" w:cs="Tahoma"/>
          <w:b/>
        </w:rPr>
      </w:pPr>
      <w:r w:rsidRPr="004F36BC">
        <w:rPr>
          <w:rFonts w:ascii="Tahoma" w:hAnsi="Tahoma" w:cs="Tahoma"/>
          <w:b/>
          <w:bCs/>
        </w:rPr>
        <w:t>Okres ubezpieczenia:</w:t>
      </w:r>
    </w:p>
    <w:p w:rsidR="001F5CD3" w:rsidRPr="00280B79" w:rsidRDefault="001F5CD3" w:rsidP="001F5CD3">
      <w:pPr>
        <w:ind w:left="720"/>
        <w:jc w:val="both"/>
        <w:rPr>
          <w:rFonts w:ascii="Tahoma" w:hAnsi="Tahoma" w:cs="Tahoma"/>
          <w:b/>
          <w:color w:val="FF0000"/>
        </w:rPr>
      </w:pPr>
      <w:r w:rsidRPr="00A85175">
        <w:rPr>
          <w:rFonts w:ascii="Tahoma" w:hAnsi="Tahoma" w:cs="Tahoma"/>
        </w:rPr>
        <w:lastRenderedPageBreak/>
        <w:t xml:space="preserve">Polisy dla ubezpieczeń </w:t>
      </w:r>
      <w:r w:rsidRPr="005624B2">
        <w:rPr>
          <w:rFonts w:ascii="Tahoma" w:hAnsi="Tahoma" w:cs="Tahoma"/>
        </w:rPr>
        <w:t xml:space="preserve">komunikacyjnych będą wystawione na okres roczny określony indywidualnie dla każdego pojazdu i wskazany w załącznikach zawierających wykazy pojazdów. Maksymalnie okres ubezpieczeń komunikacyjnych zakończy się </w:t>
      </w:r>
      <w:r w:rsidRPr="00CB295A">
        <w:rPr>
          <w:rFonts w:ascii="Tahoma" w:hAnsi="Tahoma" w:cs="Tahoma"/>
          <w:b/>
        </w:rPr>
        <w:t>dnia 18.01.2022r.</w:t>
      </w:r>
    </w:p>
    <w:p w:rsidR="001F5CD3" w:rsidRPr="00280B79" w:rsidRDefault="001F5CD3" w:rsidP="001F5CD3">
      <w:pPr>
        <w:pStyle w:val="Nagwek3"/>
        <w:ind w:left="720" w:hanging="720"/>
        <w:jc w:val="both"/>
        <w:rPr>
          <w:rFonts w:ascii="Tahoma" w:hAnsi="Tahoma" w:cs="Tahoma"/>
          <w:b w:val="0"/>
          <w:sz w:val="22"/>
          <w:szCs w:val="22"/>
        </w:rPr>
      </w:pPr>
    </w:p>
    <w:p w:rsidR="001F5CD3" w:rsidRPr="00F42012" w:rsidRDefault="001F5CD3" w:rsidP="001F5CD3">
      <w:pPr>
        <w:pStyle w:val="Nagwek3"/>
        <w:ind w:left="720" w:hanging="720"/>
        <w:jc w:val="both"/>
        <w:rPr>
          <w:rFonts w:ascii="Tahoma" w:hAnsi="Tahoma" w:cs="Tahoma"/>
          <w:b w:val="0"/>
          <w:sz w:val="22"/>
          <w:szCs w:val="22"/>
        </w:rPr>
      </w:pPr>
      <w:r>
        <w:rPr>
          <w:rFonts w:ascii="Tahoma" w:hAnsi="Tahoma" w:cs="Tahoma"/>
        </w:rPr>
        <w:t xml:space="preserve">- </w:t>
      </w:r>
      <w:r w:rsidRPr="00F42012">
        <w:rPr>
          <w:rFonts w:ascii="Tahoma" w:hAnsi="Tahoma" w:cs="Tahoma"/>
          <w:b w:val="0"/>
          <w:sz w:val="20"/>
          <w:u w:val="single"/>
        </w:rPr>
        <w:t>Ubezpieczenie Odpowiedzialności Cywilnej posiadaczy pojazdów mechanicznych za szkody wyrządzone w związku z ruchem tych pojazdów (OC komunikacyjne)</w:t>
      </w:r>
      <w:r>
        <w:rPr>
          <w:rFonts w:ascii="Tahoma" w:hAnsi="Tahoma" w:cs="Tahoma"/>
          <w:b w:val="0"/>
          <w:sz w:val="20"/>
          <w:u w:val="single"/>
        </w:rPr>
        <w:t>:</w:t>
      </w:r>
      <w:r w:rsidRPr="00F42012">
        <w:rPr>
          <w:rFonts w:ascii="Tahoma" w:hAnsi="Tahoma" w:cs="Tahoma"/>
          <w:b w:val="0"/>
          <w:sz w:val="20"/>
        </w:rPr>
        <w:t xml:space="preserve"> </w:t>
      </w:r>
    </w:p>
    <w:p w:rsidR="001F5CD3" w:rsidRPr="004877AB" w:rsidRDefault="001F5CD3" w:rsidP="001F5CD3">
      <w:pPr>
        <w:numPr>
          <w:ilvl w:val="2"/>
          <w:numId w:val="1"/>
        </w:numPr>
        <w:jc w:val="both"/>
        <w:rPr>
          <w:rFonts w:ascii="Tahoma" w:hAnsi="Tahoma" w:cs="Tahoma"/>
        </w:rPr>
      </w:pPr>
      <w:r>
        <w:rPr>
          <w:rFonts w:ascii="Tahoma" w:hAnsi="Tahoma" w:cs="Tahoma"/>
        </w:rPr>
        <w:t>O</w:t>
      </w:r>
      <w:r w:rsidRPr="004F36BC">
        <w:rPr>
          <w:rFonts w:ascii="Tahoma" w:hAnsi="Tahoma" w:cs="Tahoma"/>
        </w:rPr>
        <w:t xml:space="preserve">kres ubezpieczenia wynosi 12 miesięcy od końca okresu ubezpieczenia obowiązujących polis zgodnie </w:t>
      </w:r>
      <w:r w:rsidR="00F44D79">
        <w:rPr>
          <w:rFonts w:ascii="Tahoma" w:hAnsi="Tahoma" w:cs="Tahoma"/>
        </w:rPr>
        <w:br/>
      </w:r>
      <w:r w:rsidRPr="004F36BC">
        <w:rPr>
          <w:rFonts w:ascii="Tahoma" w:hAnsi="Tahoma" w:cs="Tahoma"/>
        </w:rPr>
        <w:t>z zapisami Ustawy z dnia 22 maja 2003 r. o ubezpieczeniach obowiązkowych, Ubezpieczeniowym Funduszu Gwarancyjnym i Polskim Biurze Ubezpieczycieli Komunikacyjnych (</w:t>
      </w:r>
      <w:proofErr w:type="spellStart"/>
      <w:r w:rsidRPr="004F36BC">
        <w:rPr>
          <w:rFonts w:ascii="Tahoma" w:hAnsi="Tahoma" w:cs="Tahoma"/>
        </w:rPr>
        <w:t>Dz.U</w:t>
      </w:r>
      <w:proofErr w:type="spellEnd"/>
      <w:r w:rsidRPr="004F36BC">
        <w:rPr>
          <w:rFonts w:ascii="Tahoma" w:hAnsi="Tahoma" w:cs="Tahoma"/>
        </w:rPr>
        <w:t>. z 2003 r. Nr 124, Poz</w:t>
      </w:r>
      <w:r w:rsidR="00F44D79">
        <w:rPr>
          <w:rFonts w:ascii="Tahoma" w:hAnsi="Tahoma" w:cs="Tahoma"/>
        </w:rPr>
        <w:t>.</w:t>
      </w:r>
      <w:r w:rsidRPr="004F36BC">
        <w:rPr>
          <w:rFonts w:ascii="Tahoma" w:hAnsi="Tahoma" w:cs="Tahoma"/>
        </w:rPr>
        <w:t xml:space="preserve"> 1152 z późn. zm.). Dla pojazdów nowych (zakupionych) okres ubezpieczenia rozpoczyna się od dnia rejestracji pojazdów (odpowiedzialność rozpoczyna się z chwilą zakupu / zarejestrowania pojazdu, pod warunkiem zgłoszenia danych wymaganych przez Ubezpieczyciela, w ciągu 3 dni roboczych).</w:t>
      </w:r>
    </w:p>
    <w:p w:rsidR="001F5CD3" w:rsidRDefault="001F5CD3" w:rsidP="001F5CD3">
      <w:pPr>
        <w:ind w:left="720"/>
        <w:jc w:val="both"/>
        <w:rPr>
          <w:rFonts w:ascii="Tahoma" w:hAnsi="Tahoma" w:cs="Tahoma"/>
          <w:b/>
          <w:bCs/>
        </w:rPr>
      </w:pPr>
    </w:p>
    <w:p w:rsidR="001F5CD3" w:rsidRPr="004F36BC" w:rsidRDefault="001F5CD3" w:rsidP="001F5CD3">
      <w:pPr>
        <w:pStyle w:val="Nagwek3"/>
        <w:ind w:left="720" w:hanging="720"/>
        <w:rPr>
          <w:rFonts w:ascii="Tahoma" w:hAnsi="Tahoma" w:cs="Tahoma"/>
          <w:sz w:val="20"/>
        </w:rPr>
      </w:pPr>
      <w:r>
        <w:rPr>
          <w:rFonts w:ascii="Tahoma" w:hAnsi="Tahoma" w:cs="Tahoma"/>
          <w:sz w:val="20"/>
        </w:rPr>
        <w:t xml:space="preserve">- </w:t>
      </w:r>
      <w:r w:rsidRPr="00F42012">
        <w:rPr>
          <w:rFonts w:ascii="Tahoma" w:hAnsi="Tahoma" w:cs="Tahoma"/>
          <w:b w:val="0"/>
          <w:sz w:val="20"/>
          <w:u w:val="single"/>
        </w:rPr>
        <w:t>Ubezpieczeni</w:t>
      </w:r>
      <w:r>
        <w:rPr>
          <w:rFonts w:ascii="Tahoma" w:hAnsi="Tahoma" w:cs="Tahoma"/>
          <w:b w:val="0"/>
          <w:sz w:val="20"/>
          <w:u w:val="single"/>
        </w:rPr>
        <w:t>e</w:t>
      </w:r>
      <w:r w:rsidRPr="00F42012">
        <w:rPr>
          <w:rFonts w:ascii="Tahoma" w:hAnsi="Tahoma" w:cs="Tahoma"/>
          <w:b w:val="0"/>
          <w:sz w:val="20"/>
          <w:u w:val="single"/>
        </w:rPr>
        <w:t xml:space="preserve"> uszkodzenia oraz kradzieży pojazdów Auto Casco AC/KR</w:t>
      </w:r>
      <w:r>
        <w:rPr>
          <w:rFonts w:ascii="Tahoma" w:hAnsi="Tahoma" w:cs="Tahoma"/>
          <w:b w:val="0"/>
          <w:sz w:val="20"/>
          <w:u w:val="single"/>
        </w:rPr>
        <w:t>:</w:t>
      </w:r>
    </w:p>
    <w:p w:rsidR="001F5CD3" w:rsidRDefault="001F5CD3" w:rsidP="001F5CD3">
      <w:pPr>
        <w:numPr>
          <w:ilvl w:val="0"/>
          <w:numId w:val="1"/>
        </w:numPr>
        <w:tabs>
          <w:tab w:val="clear" w:pos="432"/>
          <w:tab w:val="num" w:pos="792"/>
        </w:tabs>
        <w:ind w:left="792"/>
        <w:jc w:val="both"/>
        <w:rPr>
          <w:rFonts w:ascii="Tahoma" w:hAnsi="Tahoma" w:cs="Tahoma"/>
          <w:bCs/>
        </w:rPr>
      </w:pPr>
      <w:r>
        <w:rPr>
          <w:rFonts w:ascii="Tahoma" w:hAnsi="Tahoma" w:cs="Tahoma"/>
          <w:bCs/>
        </w:rPr>
        <w:t>O</w:t>
      </w:r>
      <w:r w:rsidRPr="004F36BC">
        <w:rPr>
          <w:rFonts w:ascii="Tahoma" w:hAnsi="Tahoma" w:cs="Tahoma"/>
          <w:bCs/>
        </w:rPr>
        <w:t>kres ubezpieczenia wynosi 12 miesięcy od końca okresu ubezpieczenia obowiązujących polis, dla pojazdów nowych (zakupionych) od dnia zakupu pojazdów (odpowiedzialność rozpoczyna się z chwilą zakupu pojazdu, pod warunkiem zgłoszenia danych wymaganych przez Ubezpieczyciela, w ciągu 3 dni roboczych bez konieczności dokonywania oględzin) lub od chwili zgłoszenia/oględzin pojazdu i jest zgodny z okresem ubezpieczenia OC komunikacyjnego.</w:t>
      </w:r>
    </w:p>
    <w:p w:rsidR="001F5CD3" w:rsidRPr="00266B26" w:rsidRDefault="001F5CD3" w:rsidP="001F5CD3">
      <w:pPr>
        <w:numPr>
          <w:ilvl w:val="0"/>
          <w:numId w:val="1"/>
        </w:numPr>
        <w:tabs>
          <w:tab w:val="clear" w:pos="432"/>
          <w:tab w:val="num" w:pos="792"/>
        </w:tabs>
        <w:ind w:left="792"/>
        <w:jc w:val="both"/>
        <w:rPr>
          <w:rFonts w:ascii="Tahoma" w:hAnsi="Tahoma" w:cs="Tahoma"/>
          <w:bCs/>
        </w:rPr>
      </w:pPr>
    </w:p>
    <w:p w:rsidR="001F5CD3" w:rsidRPr="00F42012" w:rsidRDefault="001F5CD3" w:rsidP="001F5CD3">
      <w:pPr>
        <w:pStyle w:val="Nagwek3"/>
        <w:tabs>
          <w:tab w:val="clear" w:pos="720"/>
          <w:tab w:val="num" w:pos="567"/>
        </w:tabs>
        <w:ind w:left="66"/>
        <w:rPr>
          <w:rFonts w:ascii="Tahoma" w:hAnsi="Tahoma" w:cs="Tahoma"/>
          <w:b w:val="0"/>
          <w:sz w:val="20"/>
          <w:u w:val="single"/>
        </w:rPr>
      </w:pPr>
      <w:r>
        <w:rPr>
          <w:rFonts w:ascii="Tahoma" w:hAnsi="Tahoma" w:cs="Tahoma"/>
        </w:rPr>
        <w:t xml:space="preserve"> - </w:t>
      </w:r>
      <w:r w:rsidRPr="00F42012">
        <w:rPr>
          <w:rFonts w:ascii="Tahoma" w:hAnsi="Tahoma" w:cs="Tahoma"/>
          <w:b w:val="0"/>
          <w:sz w:val="20"/>
          <w:u w:val="single"/>
        </w:rPr>
        <w:t xml:space="preserve">Ubezpieczenie Następstw Nieszczęśliwych Wypadków kierowców i pasażerów (NNW) </w:t>
      </w:r>
    </w:p>
    <w:p w:rsidR="001F5CD3" w:rsidRDefault="001F5CD3" w:rsidP="001F5CD3">
      <w:pPr>
        <w:numPr>
          <w:ilvl w:val="2"/>
          <w:numId w:val="1"/>
        </w:numPr>
        <w:jc w:val="both"/>
        <w:rPr>
          <w:rFonts w:ascii="Tahoma" w:hAnsi="Tahoma" w:cs="Tahoma"/>
          <w:bCs/>
        </w:rPr>
      </w:pPr>
      <w:r>
        <w:rPr>
          <w:rFonts w:ascii="Tahoma" w:hAnsi="Tahoma" w:cs="Tahoma"/>
          <w:bCs/>
        </w:rPr>
        <w:t>Okres ubezpieczenia wynosi 12 miesięcy od końca okresu ubezpieczenia obowiązujących polis, dla pojazdów nowych (zakupionych) od dnia zakupu pojazdów (odpowiedzialność rozpoczyna się z chwilą zakupu pojazdu, pod warunkiem zgłoszenia danych wymaganych przez Ubezpieczyciela, w ciągu 3 dni roboczych) i jest zgodny z okresem ubezpieczenia Auto Casco lub OC komunikacyjnego.</w:t>
      </w:r>
    </w:p>
    <w:p w:rsidR="001F5CD3" w:rsidRDefault="001F5CD3" w:rsidP="001F5CD3">
      <w:pPr>
        <w:ind w:left="720"/>
        <w:jc w:val="both"/>
        <w:rPr>
          <w:rFonts w:ascii="Tahoma" w:hAnsi="Tahoma" w:cs="Tahoma"/>
          <w:b/>
        </w:rPr>
      </w:pPr>
    </w:p>
    <w:p w:rsidR="001F5CD3" w:rsidRDefault="001F5CD3" w:rsidP="001F5CD3">
      <w:pPr>
        <w:numPr>
          <w:ilvl w:val="0"/>
          <w:numId w:val="19"/>
        </w:numPr>
        <w:jc w:val="both"/>
        <w:rPr>
          <w:rFonts w:ascii="Tahoma" w:hAnsi="Tahoma" w:cs="Tahoma"/>
          <w:b/>
        </w:rPr>
      </w:pPr>
      <w:r>
        <w:rPr>
          <w:rFonts w:ascii="Tahoma" w:hAnsi="Tahoma" w:cs="Tahoma"/>
          <w:b/>
        </w:rPr>
        <w:t>Sumy ubezpieczenia:</w:t>
      </w:r>
    </w:p>
    <w:p w:rsidR="001F5CD3" w:rsidRDefault="001F5CD3" w:rsidP="001F5CD3">
      <w:pPr>
        <w:ind w:left="709"/>
        <w:jc w:val="both"/>
        <w:rPr>
          <w:rFonts w:ascii="Tahoma" w:hAnsi="Tahoma" w:cs="Tahoma"/>
        </w:rPr>
      </w:pPr>
      <w:r w:rsidRPr="0078193E">
        <w:rPr>
          <w:rFonts w:ascii="Tahoma" w:hAnsi="Tahoma" w:cs="Tahoma"/>
        </w:rPr>
        <w:t xml:space="preserve">- </w:t>
      </w:r>
      <w:r w:rsidRPr="0078193E">
        <w:rPr>
          <w:rFonts w:ascii="Tahoma" w:hAnsi="Tahoma" w:cs="Tahoma"/>
          <w:u w:val="single"/>
        </w:rPr>
        <w:t>Ubezpieczenie Odpowiedzialności Cywilnej posiadaczy pojazdów mechanicznych za szkody wyrządzone w związku z ruchem tych pojazdów (OC komunikacyjne):</w:t>
      </w:r>
      <w:r w:rsidRPr="00F42012">
        <w:rPr>
          <w:rFonts w:ascii="Tahoma" w:hAnsi="Tahoma" w:cs="Tahoma"/>
          <w:b/>
        </w:rPr>
        <w:t xml:space="preserve"> </w:t>
      </w:r>
      <w:r>
        <w:rPr>
          <w:rFonts w:ascii="Tahoma" w:hAnsi="Tahoma" w:cs="Tahoma"/>
        </w:rPr>
        <w:t>ustawowa</w:t>
      </w:r>
    </w:p>
    <w:p w:rsidR="001F5CD3" w:rsidRDefault="001F5CD3" w:rsidP="001F5CD3">
      <w:pPr>
        <w:pStyle w:val="Nagwek3"/>
        <w:numPr>
          <w:ilvl w:val="0"/>
          <w:numId w:val="0"/>
        </w:numPr>
        <w:ind w:left="496"/>
        <w:jc w:val="both"/>
        <w:rPr>
          <w:rFonts w:ascii="Tahoma" w:hAnsi="Tahoma" w:cs="Tahoma"/>
          <w:b w:val="0"/>
          <w:sz w:val="22"/>
          <w:szCs w:val="22"/>
        </w:rPr>
      </w:pPr>
    </w:p>
    <w:p w:rsidR="001F5CD3" w:rsidRPr="00280B79" w:rsidRDefault="001F5CD3" w:rsidP="001F5CD3">
      <w:pPr>
        <w:pStyle w:val="Nagwek3"/>
        <w:ind w:left="720" w:hanging="720"/>
        <w:rPr>
          <w:rFonts w:ascii="Tahoma" w:hAnsi="Tahoma" w:cs="Tahoma"/>
          <w:sz w:val="20"/>
        </w:rPr>
      </w:pPr>
      <w:r w:rsidRPr="00280B79">
        <w:rPr>
          <w:rFonts w:ascii="Tahoma" w:hAnsi="Tahoma" w:cs="Tahoma"/>
          <w:sz w:val="20"/>
        </w:rPr>
        <w:t xml:space="preserve">- </w:t>
      </w:r>
      <w:r w:rsidRPr="00280B79">
        <w:rPr>
          <w:rFonts w:ascii="Tahoma" w:hAnsi="Tahoma" w:cs="Tahoma"/>
          <w:b w:val="0"/>
          <w:sz w:val="20"/>
          <w:u w:val="single"/>
        </w:rPr>
        <w:t>Ubezpieczenie uszkodzenia oraz kradzieży pojazdów Auto Casco AC/KR:</w:t>
      </w:r>
    </w:p>
    <w:p w:rsidR="001F5CD3" w:rsidRPr="00280B79" w:rsidRDefault="001F5CD3" w:rsidP="001F5CD3">
      <w:pPr>
        <w:numPr>
          <w:ilvl w:val="2"/>
          <w:numId w:val="20"/>
        </w:numPr>
        <w:tabs>
          <w:tab w:val="left" w:pos="993"/>
        </w:tabs>
        <w:ind w:hanging="11"/>
        <w:jc w:val="both"/>
        <w:rPr>
          <w:rFonts w:ascii="Tahoma" w:hAnsi="Tahoma" w:cs="Tahoma"/>
        </w:rPr>
      </w:pPr>
      <w:r w:rsidRPr="00280B79">
        <w:rPr>
          <w:rFonts w:ascii="Tahoma" w:hAnsi="Tahoma" w:cs="Tahoma"/>
        </w:rPr>
        <w:t xml:space="preserve">ustalana jest indywidualnie dla każdego pojazdu na podstawie wartości rynkowej przed rozpoczęciem okresu ubezpieczenia (wyceny dokonuje Broker na podstawie komputerowego systemu wyceny pojazdów </w:t>
      </w:r>
      <w:proofErr w:type="spellStart"/>
      <w:r w:rsidRPr="00280B79">
        <w:rPr>
          <w:rFonts w:ascii="Tahoma" w:hAnsi="Tahoma" w:cs="Tahoma"/>
        </w:rPr>
        <w:t>Info-Ekspert</w:t>
      </w:r>
      <w:proofErr w:type="spellEnd"/>
      <w:r w:rsidRPr="00280B79">
        <w:rPr>
          <w:rFonts w:ascii="Tahoma" w:hAnsi="Tahoma" w:cs="Tahoma"/>
        </w:rPr>
        <w:t>) lub faktury zakupu dla pojazdów fabrycznie nowych lub sprowadzonych z zagranicy lub na podstawie innego dokumentu zakupu pojazdu</w:t>
      </w:r>
    </w:p>
    <w:p w:rsidR="001F5CD3" w:rsidRPr="00280B79" w:rsidRDefault="001F5CD3" w:rsidP="001F5CD3">
      <w:pPr>
        <w:numPr>
          <w:ilvl w:val="2"/>
          <w:numId w:val="20"/>
        </w:numPr>
        <w:tabs>
          <w:tab w:val="left" w:pos="993"/>
        </w:tabs>
        <w:ind w:hanging="11"/>
        <w:jc w:val="both"/>
        <w:rPr>
          <w:rFonts w:ascii="Tahoma" w:hAnsi="Tahoma" w:cs="Tahoma"/>
        </w:rPr>
      </w:pPr>
      <w:r w:rsidRPr="00280B79">
        <w:rPr>
          <w:rFonts w:ascii="Tahoma" w:hAnsi="Tahoma" w:cs="Tahoma"/>
        </w:rPr>
        <w:t>rodzaj wartości (netto/brutto/ brutto 50% VAT) jest wskazywana każdorazowo po dokonaniu indywidualnej wyceny lub na podstawie dokumentu zakupu</w:t>
      </w:r>
    </w:p>
    <w:p w:rsidR="001F5CD3" w:rsidRPr="00280B79" w:rsidRDefault="001F5CD3" w:rsidP="001F5CD3">
      <w:pPr>
        <w:pStyle w:val="Wcicienormalne1"/>
        <w:numPr>
          <w:ilvl w:val="0"/>
          <w:numId w:val="29"/>
        </w:numPr>
        <w:ind w:left="993" w:hanging="284"/>
        <w:rPr>
          <w:rFonts w:ascii="Tahoma" w:hAnsi="Tahoma" w:cs="Tahoma"/>
        </w:rPr>
      </w:pPr>
      <w:r w:rsidRPr="00280B79">
        <w:rPr>
          <w:rFonts w:ascii="Tahoma" w:hAnsi="Tahoma" w:cs="Tahoma"/>
        </w:rPr>
        <w:t>uwzględnia wartość wyposażenia dodatkowego</w:t>
      </w:r>
    </w:p>
    <w:p w:rsidR="001F5CD3" w:rsidRDefault="001F5CD3" w:rsidP="001F5CD3">
      <w:pPr>
        <w:pStyle w:val="Wcicienormalne1"/>
        <w:rPr>
          <w:rFonts w:ascii="Tahoma" w:hAnsi="Tahoma" w:cs="Tahoma"/>
        </w:rPr>
      </w:pPr>
    </w:p>
    <w:p w:rsidR="001F5CD3" w:rsidRPr="002B0B21" w:rsidRDefault="001F5CD3" w:rsidP="001F5CD3">
      <w:pPr>
        <w:pStyle w:val="Wcicienormalne1"/>
        <w:rPr>
          <w:rFonts w:ascii="Tahoma" w:hAnsi="Tahoma" w:cs="Tahoma"/>
        </w:rPr>
      </w:pPr>
      <w:r w:rsidRPr="002B0B21">
        <w:rPr>
          <w:rFonts w:ascii="Tahoma" w:hAnsi="Tahoma" w:cs="Tahoma"/>
        </w:rPr>
        <w:t xml:space="preserve">Nie wymagane są oględziny pojazdów do ubezpieczenia AC. </w:t>
      </w:r>
    </w:p>
    <w:p w:rsidR="001F5CD3" w:rsidRPr="007F312A" w:rsidRDefault="001F5CD3" w:rsidP="001F5CD3">
      <w:pPr>
        <w:pStyle w:val="Wcicienormalne1"/>
        <w:ind w:left="993"/>
        <w:rPr>
          <w:rFonts w:ascii="Tahoma" w:hAnsi="Tahoma" w:cs="Tahoma"/>
          <w:highlight w:val="green"/>
        </w:rPr>
      </w:pPr>
    </w:p>
    <w:p w:rsidR="001F5CD3" w:rsidRPr="0078193E" w:rsidRDefault="001F5CD3" w:rsidP="001F5CD3">
      <w:pPr>
        <w:pStyle w:val="Wcicienormalne1"/>
      </w:pPr>
    </w:p>
    <w:p w:rsidR="001F5CD3" w:rsidRDefault="001F5CD3" w:rsidP="001F5CD3">
      <w:pPr>
        <w:ind w:left="709"/>
        <w:jc w:val="both"/>
        <w:rPr>
          <w:rFonts w:ascii="Tahoma" w:hAnsi="Tahoma" w:cs="Tahoma"/>
        </w:rPr>
      </w:pPr>
      <w:r>
        <w:rPr>
          <w:rFonts w:ascii="Tahoma" w:hAnsi="Tahoma" w:cs="Tahoma"/>
        </w:rPr>
        <w:t xml:space="preserve"> - </w:t>
      </w:r>
      <w:r w:rsidRPr="00F42012">
        <w:rPr>
          <w:rFonts w:ascii="Tahoma" w:hAnsi="Tahoma" w:cs="Tahoma"/>
          <w:u w:val="single"/>
        </w:rPr>
        <w:t xml:space="preserve">Ubezpieczenie Następstw Nieszczęśliwych </w:t>
      </w:r>
      <w:r w:rsidRPr="0078193E">
        <w:rPr>
          <w:rFonts w:ascii="Tahoma" w:hAnsi="Tahoma" w:cs="Tahoma"/>
          <w:u w:val="single"/>
        </w:rPr>
        <w:t>Wypadków kierowców i pasażerów (NNW</w:t>
      </w:r>
      <w:r w:rsidRPr="00D3079E">
        <w:rPr>
          <w:rFonts w:ascii="Tahoma" w:hAnsi="Tahoma" w:cs="Tahoma"/>
          <w:u w:val="single"/>
        </w:rPr>
        <w:t>):</w:t>
      </w:r>
      <w:r w:rsidRPr="00D3079E">
        <w:rPr>
          <w:rFonts w:ascii="Tahoma" w:hAnsi="Tahoma" w:cs="Tahoma"/>
          <w:b/>
          <w:u w:val="single"/>
        </w:rPr>
        <w:t xml:space="preserve"> </w:t>
      </w:r>
      <w:r w:rsidRPr="00D3079E">
        <w:rPr>
          <w:rFonts w:ascii="Tahoma" w:hAnsi="Tahoma" w:cs="Tahoma"/>
          <w:b/>
          <w:bCs/>
        </w:rPr>
        <w:t xml:space="preserve">- </w:t>
      </w:r>
      <w:r>
        <w:rPr>
          <w:rFonts w:ascii="Tahoma" w:hAnsi="Tahoma" w:cs="Tahoma"/>
          <w:b/>
        </w:rPr>
        <w:t>10</w:t>
      </w:r>
      <w:r w:rsidRPr="00D3079E">
        <w:rPr>
          <w:rFonts w:ascii="Tahoma" w:hAnsi="Tahoma" w:cs="Tahoma"/>
          <w:b/>
        </w:rPr>
        <w:t xml:space="preserve"> 000 PLN</w:t>
      </w:r>
      <w:r w:rsidRPr="00D3079E">
        <w:rPr>
          <w:rFonts w:ascii="Tahoma" w:hAnsi="Tahoma" w:cs="Tahoma"/>
        </w:rPr>
        <w:t xml:space="preserve"> na osobę.</w:t>
      </w:r>
    </w:p>
    <w:p w:rsidR="001F5CD3" w:rsidRPr="009B30B3" w:rsidRDefault="001F5CD3" w:rsidP="001F5CD3">
      <w:pPr>
        <w:ind w:left="709"/>
        <w:jc w:val="both"/>
        <w:rPr>
          <w:rFonts w:ascii="Tahoma" w:hAnsi="Tahoma" w:cs="Tahoma"/>
        </w:rPr>
      </w:pPr>
      <w:r w:rsidRPr="009B30B3">
        <w:rPr>
          <w:rFonts w:ascii="Tahoma" w:hAnsi="Tahoma" w:cs="Tahoma"/>
        </w:rPr>
        <w:t>Rodzaje odszkodowań:</w:t>
      </w:r>
    </w:p>
    <w:p w:rsidR="001F5CD3" w:rsidRPr="009B30B3" w:rsidRDefault="001F5CD3" w:rsidP="001F5CD3">
      <w:pPr>
        <w:ind w:left="709"/>
        <w:rPr>
          <w:rFonts w:ascii="Tahoma" w:hAnsi="Tahoma" w:cs="Tahoma"/>
        </w:rPr>
      </w:pPr>
      <w:r w:rsidRPr="009B30B3">
        <w:rPr>
          <w:rFonts w:ascii="Tahoma" w:hAnsi="Tahoma" w:cs="Tahoma"/>
        </w:rPr>
        <w:t>- jednorazowe odszkodowanie w razie doznania trwałego (stałego) lub długotrwałego uszczerbku na zdrowiu</w:t>
      </w:r>
      <w:r>
        <w:rPr>
          <w:rFonts w:ascii="Tahoma" w:hAnsi="Tahoma" w:cs="Tahoma"/>
        </w:rPr>
        <w:t xml:space="preserve"> w wysokości 100% sumy </w:t>
      </w:r>
      <w:r w:rsidRPr="004877AB">
        <w:rPr>
          <w:rFonts w:ascii="Tahoma" w:hAnsi="Tahoma" w:cs="Tahoma"/>
        </w:rPr>
        <w:t>ubezpieczenia (1% za 1% trwałego uszczerbku)</w:t>
      </w:r>
      <w:r>
        <w:rPr>
          <w:rFonts w:ascii="Tahoma" w:hAnsi="Tahoma" w:cs="Tahoma"/>
        </w:rPr>
        <w:t>,</w:t>
      </w:r>
    </w:p>
    <w:p w:rsidR="001F5CD3" w:rsidRPr="009B30B3" w:rsidRDefault="001F5CD3" w:rsidP="001F5CD3">
      <w:pPr>
        <w:ind w:left="709"/>
        <w:jc w:val="both"/>
        <w:rPr>
          <w:rFonts w:ascii="Tahoma" w:hAnsi="Tahoma" w:cs="Tahoma"/>
        </w:rPr>
      </w:pPr>
      <w:r w:rsidRPr="009B30B3">
        <w:rPr>
          <w:rFonts w:ascii="Tahoma" w:hAnsi="Tahoma" w:cs="Tahoma"/>
        </w:rPr>
        <w:t>- jednorazowe odszkodowanie z tytułu śmierci ubezpieczonego</w:t>
      </w:r>
      <w:r>
        <w:rPr>
          <w:rFonts w:ascii="Tahoma" w:hAnsi="Tahoma" w:cs="Tahoma"/>
        </w:rPr>
        <w:t xml:space="preserve"> w wysokości 100% sumy ubezpieczenia</w:t>
      </w:r>
      <w:r w:rsidRPr="009B30B3">
        <w:rPr>
          <w:rFonts w:ascii="Tahoma" w:hAnsi="Tahoma" w:cs="Tahoma"/>
        </w:rPr>
        <w:t xml:space="preserve">. </w:t>
      </w:r>
    </w:p>
    <w:p w:rsidR="001F5CD3" w:rsidRDefault="001F5CD3" w:rsidP="001F5CD3">
      <w:pPr>
        <w:jc w:val="both"/>
        <w:rPr>
          <w:rFonts w:ascii="Tahoma" w:hAnsi="Tahoma" w:cs="Tahoma"/>
          <w:b/>
        </w:rPr>
      </w:pPr>
    </w:p>
    <w:p w:rsidR="001F5CD3" w:rsidRPr="000F39E9" w:rsidRDefault="001F5CD3" w:rsidP="001F5CD3">
      <w:pPr>
        <w:numPr>
          <w:ilvl w:val="0"/>
          <w:numId w:val="18"/>
        </w:numPr>
        <w:jc w:val="both"/>
        <w:rPr>
          <w:rFonts w:ascii="Tahoma" w:hAnsi="Tahoma" w:cs="Tahoma"/>
          <w:b/>
        </w:rPr>
      </w:pPr>
      <w:r w:rsidRPr="000F39E9">
        <w:rPr>
          <w:rFonts w:ascii="Tahoma" w:hAnsi="Tahoma" w:cs="Tahoma"/>
          <w:b/>
        </w:rPr>
        <w:t>Postanowienia dodatkowe:</w:t>
      </w:r>
    </w:p>
    <w:p w:rsidR="001F5CD3" w:rsidRPr="000F39E9" w:rsidRDefault="001F5CD3" w:rsidP="001F5CD3">
      <w:pPr>
        <w:ind w:left="720"/>
        <w:jc w:val="both"/>
        <w:rPr>
          <w:rFonts w:ascii="Tahoma" w:hAnsi="Tahoma" w:cs="Tahoma"/>
          <w:b/>
        </w:rPr>
      </w:pPr>
      <w:r w:rsidRPr="000F39E9">
        <w:rPr>
          <w:rFonts w:ascii="Tahoma" w:hAnsi="Tahoma" w:cs="Tahoma"/>
        </w:rPr>
        <w:t>1) Stawki przyjęte w przedstawionej ofercie będą takie same przez cały okres trwania umowy, w każdym okresie ubezpieczenia. W przypadku zmiany wysokości sum ubezpieczenia pojazdów (zwiększenia lub jej zmniejszenia) składka zostanie przeliczona przy bezwzględnym zachowaniu wysokości stawek w każdym okresie ubezpieczenia.</w:t>
      </w:r>
    </w:p>
    <w:p w:rsidR="001F5CD3" w:rsidRPr="000F39E9" w:rsidRDefault="001F5CD3" w:rsidP="001F5CD3">
      <w:pPr>
        <w:pStyle w:val="Nagwek3"/>
        <w:ind w:left="720" w:hanging="720"/>
        <w:rPr>
          <w:rFonts w:ascii="Tahoma" w:hAnsi="Tahoma" w:cs="Tahoma"/>
          <w:sz w:val="20"/>
        </w:rPr>
      </w:pPr>
      <w:r w:rsidRPr="000F39E9">
        <w:rPr>
          <w:rFonts w:ascii="Tahoma" w:hAnsi="Tahoma" w:cs="Tahoma"/>
          <w:b w:val="0"/>
          <w:sz w:val="20"/>
          <w:u w:val="single"/>
        </w:rPr>
        <w:t>2) Ubezpieczenie uszkodzenia oraz kradzieży pojazdów Auto Casco AC/KR:</w:t>
      </w:r>
      <w:r w:rsidRPr="000F39E9">
        <w:rPr>
          <w:rFonts w:ascii="Tahoma" w:hAnsi="Tahoma" w:cs="Tahoma"/>
          <w:bCs/>
        </w:rPr>
        <w:t> </w:t>
      </w:r>
    </w:p>
    <w:p w:rsidR="001F5CD3" w:rsidRPr="004F36BC" w:rsidRDefault="001F5CD3" w:rsidP="001F5CD3">
      <w:pPr>
        <w:pStyle w:val="WW-Tekstpodstawowy2"/>
        <w:tabs>
          <w:tab w:val="left" w:pos="720"/>
        </w:tabs>
        <w:spacing w:line="240" w:lineRule="auto"/>
        <w:ind w:left="709"/>
        <w:rPr>
          <w:rFonts w:ascii="Tahoma" w:hAnsi="Tahoma" w:cs="Tahoma"/>
          <w:sz w:val="20"/>
        </w:rPr>
      </w:pPr>
      <w:r w:rsidRPr="000F39E9">
        <w:rPr>
          <w:rFonts w:ascii="Tahoma" w:hAnsi="Tahoma" w:cs="Tahoma"/>
          <w:sz w:val="20"/>
        </w:rPr>
        <w:t>- Ubezpieczyciel uznaje</w:t>
      </w:r>
      <w:r w:rsidRPr="004F36BC">
        <w:rPr>
          <w:rFonts w:ascii="Tahoma" w:hAnsi="Tahoma" w:cs="Tahoma"/>
          <w:sz w:val="20"/>
        </w:rPr>
        <w:t xml:space="preserve"> sumy ubezpieczenia podane przez Ubezpieczającego i nie będzie podnosił z tego tytułu zarzutów w postaci </w:t>
      </w:r>
      <w:proofErr w:type="spellStart"/>
      <w:r w:rsidRPr="004F36BC">
        <w:rPr>
          <w:rFonts w:ascii="Tahoma" w:hAnsi="Tahoma" w:cs="Tahoma"/>
          <w:sz w:val="20"/>
        </w:rPr>
        <w:t>niedoubezpieczenia</w:t>
      </w:r>
      <w:proofErr w:type="spellEnd"/>
      <w:r w:rsidRPr="004F36BC">
        <w:rPr>
          <w:rFonts w:ascii="Tahoma" w:hAnsi="Tahoma" w:cs="Tahoma"/>
          <w:sz w:val="20"/>
        </w:rPr>
        <w:t xml:space="preserve">, </w:t>
      </w:r>
      <w:proofErr w:type="spellStart"/>
      <w:r w:rsidRPr="004F36BC">
        <w:rPr>
          <w:rFonts w:ascii="Tahoma" w:hAnsi="Tahoma" w:cs="Tahoma"/>
          <w:sz w:val="20"/>
        </w:rPr>
        <w:t>nadubezpieczenia</w:t>
      </w:r>
      <w:proofErr w:type="spellEnd"/>
      <w:r w:rsidRPr="004F36BC">
        <w:rPr>
          <w:rFonts w:ascii="Tahoma" w:hAnsi="Tahoma" w:cs="Tahoma"/>
          <w:sz w:val="20"/>
        </w:rPr>
        <w:t xml:space="preserve"> itp.</w:t>
      </w:r>
    </w:p>
    <w:p w:rsidR="001F5CD3" w:rsidRPr="004F36BC" w:rsidRDefault="001F5CD3" w:rsidP="001F5CD3">
      <w:pPr>
        <w:ind w:left="709"/>
        <w:jc w:val="both"/>
        <w:rPr>
          <w:rFonts w:ascii="Tahoma" w:hAnsi="Tahoma" w:cs="Tahoma"/>
        </w:rPr>
      </w:pPr>
      <w:r w:rsidRPr="004F36BC">
        <w:rPr>
          <w:rFonts w:ascii="Tahoma" w:hAnsi="Tahoma" w:cs="Tahoma"/>
        </w:rPr>
        <w:t xml:space="preserve">- </w:t>
      </w:r>
      <w:r>
        <w:rPr>
          <w:rFonts w:ascii="Tahoma" w:hAnsi="Tahoma" w:cs="Tahoma"/>
        </w:rPr>
        <w:t>S</w:t>
      </w:r>
      <w:r w:rsidRPr="004F36BC">
        <w:rPr>
          <w:rFonts w:ascii="Tahoma" w:hAnsi="Tahoma" w:cs="Tahoma"/>
        </w:rPr>
        <w:t>uma ubezpieczenia nie ulega w okresie ubezpieczenia pomniejszeniu o wypłacone odszkodowania za szkody częściowe</w:t>
      </w:r>
    </w:p>
    <w:p w:rsidR="001F5CD3" w:rsidRPr="004F36BC" w:rsidRDefault="001F5CD3" w:rsidP="001F5CD3">
      <w:pPr>
        <w:ind w:left="709"/>
        <w:jc w:val="both"/>
        <w:rPr>
          <w:rFonts w:ascii="Tahoma" w:hAnsi="Tahoma" w:cs="Tahoma"/>
        </w:rPr>
      </w:pPr>
      <w:r w:rsidRPr="004F36BC">
        <w:rPr>
          <w:rFonts w:ascii="Tahoma" w:hAnsi="Tahoma" w:cs="Tahoma"/>
        </w:rPr>
        <w:t xml:space="preserve">- </w:t>
      </w:r>
      <w:r>
        <w:rPr>
          <w:rFonts w:ascii="Tahoma" w:hAnsi="Tahoma" w:cs="Tahoma"/>
        </w:rPr>
        <w:t>A</w:t>
      </w:r>
      <w:r w:rsidRPr="004F36BC">
        <w:rPr>
          <w:rFonts w:ascii="Tahoma" w:hAnsi="Tahoma" w:cs="Tahoma"/>
        </w:rPr>
        <w:t>mortyzacja części – zniesiona/wykupiona</w:t>
      </w:r>
    </w:p>
    <w:p w:rsidR="001F5CD3" w:rsidRDefault="001F5CD3" w:rsidP="001F5CD3">
      <w:pPr>
        <w:tabs>
          <w:tab w:val="left" w:pos="1985"/>
        </w:tabs>
        <w:ind w:left="709"/>
        <w:jc w:val="both"/>
        <w:rPr>
          <w:rFonts w:ascii="Tahoma" w:hAnsi="Tahoma" w:cs="Tahoma"/>
        </w:rPr>
      </w:pPr>
      <w:r w:rsidRPr="004F36BC">
        <w:rPr>
          <w:rFonts w:ascii="Tahoma" w:hAnsi="Tahoma" w:cs="Tahoma"/>
          <w:i/>
        </w:rPr>
        <w:lastRenderedPageBreak/>
        <w:t> </w:t>
      </w:r>
      <w:r w:rsidRPr="004F36BC">
        <w:rPr>
          <w:rFonts w:ascii="Tahoma" w:hAnsi="Tahoma" w:cs="Tahoma"/>
        </w:rPr>
        <w:t xml:space="preserve">- Prędkość z jaką poruszał się pojazd w chwili zaistnienia szkody ani naruszenie przepisów kodeksu drogowego nie skutkują zmniejszeniem lub odmową wypłaty odszkodowania </w:t>
      </w:r>
    </w:p>
    <w:p w:rsidR="001F5CD3" w:rsidRPr="0078193E" w:rsidRDefault="001F5CD3" w:rsidP="001F5CD3">
      <w:pPr>
        <w:ind w:left="709"/>
        <w:jc w:val="both"/>
        <w:rPr>
          <w:rFonts w:ascii="Tahoma" w:hAnsi="Tahoma" w:cs="Tahoma"/>
          <w:b/>
          <w:bCs/>
        </w:rPr>
      </w:pPr>
      <w:r>
        <w:rPr>
          <w:rFonts w:ascii="Tahoma" w:hAnsi="Tahoma" w:cs="Tahoma"/>
          <w:i/>
        </w:rPr>
        <w:t xml:space="preserve">- </w:t>
      </w:r>
      <w:r w:rsidRPr="0078193E">
        <w:rPr>
          <w:rFonts w:ascii="Tahoma" w:hAnsi="Tahoma" w:cs="Tahoma"/>
          <w:bCs/>
        </w:rPr>
        <w:t>Likwidacja szkód</w:t>
      </w:r>
      <w:r>
        <w:rPr>
          <w:rFonts w:ascii="Tahoma" w:hAnsi="Tahoma" w:cs="Tahoma"/>
          <w:bCs/>
        </w:rPr>
        <w:t>:</w:t>
      </w:r>
      <w:r w:rsidRPr="004F36BC">
        <w:rPr>
          <w:rFonts w:ascii="Tahoma" w:hAnsi="Tahoma" w:cs="Tahoma"/>
          <w:b/>
          <w:bCs/>
        </w:rPr>
        <w:t xml:space="preserve"> </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wariant serwisowy/warsztatowy (wypłata odszkodowania na podstawie przedstawionych faktur na uzgodniony zakres napraw z uwzględnieniem podatku VAT),</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oględzin uszkodzonego pojazdu dokonuje Ubezpieczyciel w terminie 4 dni roboczych od zgłoszenia szkody, w przypadku braku oględzin, przyjmuje się zakres uszkodzeń zgodny z protokołem sporządzonym przez ubezpieczającego, ubezpieczonego lub warsztat dokonujący naprawy,</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zatwierdzenia przedstawionego kosztorysu naprawy dokonuje Ubezpieczyciel w ciągu 3 dni roboczych od jego dostarczenia pisemnie informując ubezpieczonego lub warsztat, w przypadku braku informacji, przedstawiony kosztorys uznaje się za zatwierdzony,</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kopia decyzji zamykającej szkodę zostanie przesłana do wiadomości ubezpieczającego oraz brokera uczestniczącego w likwidacji szkody,</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 xml:space="preserve">dowód rejestracyjny, kartę pojazdu, wszystkie komplety kluczyków i sterowników służących do otwarcia lub uruchomienia pojazdu oraz urządzeń zabezpieczających przed kradzieżą w ilości wskazanej we wniosku o ubezpieczenie należy złożyć niezwłocznie do Ubezpieczyciela, nie później niż w ciągu 7 dni od zgłoszenia szkody polegającej na kradzieży pojazdu, chyba, że wystąpiły uzasadnione okoliczności uniemożliwiające dotrzymanie </w:t>
      </w:r>
      <w:r>
        <w:rPr>
          <w:rFonts w:ascii="Tahoma" w:hAnsi="Tahoma" w:cs="Tahoma"/>
        </w:rPr>
        <w:t>ww.</w:t>
      </w:r>
      <w:r w:rsidRPr="004F36BC">
        <w:rPr>
          <w:rFonts w:ascii="Tahoma" w:hAnsi="Tahoma" w:cs="Tahoma"/>
        </w:rPr>
        <w:t xml:space="preserve"> terminu.</w:t>
      </w:r>
    </w:p>
    <w:p w:rsidR="001F5CD3" w:rsidRPr="004F36BC" w:rsidRDefault="001F5CD3" w:rsidP="001F5CD3">
      <w:pPr>
        <w:numPr>
          <w:ilvl w:val="0"/>
          <w:numId w:val="21"/>
        </w:numPr>
        <w:tabs>
          <w:tab w:val="left" w:pos="993"/>
        </w:tabs>
        <w:ind w:left="993" w:hanging="284"/>
        <w:jc w:val="both"/>
        <w:rPr>
          <w:rFonts w:ascii="Tahoma" w:hAnsi="Tahoma" w:cs="Tahoma"/>
        </w:rPr>
      </w:pPr>
      <w:r w:rsidRPr="004F36BC">
        <w:rPr>
          <w:rFonts w:ascii="Tahoma" w:hAnsi="Tahoma" w:cs="Tahoma"/>
        </w:rPr>
        <w:t>Ubezpieczyciel pokrywać będzie udokumentowane i uzasadnione koszty parkowania pojazdu po szkodzie</w:t>
      </w:r>
    </w:p>
    <w:p w:rsidR="001F5CD3" w:rsidRDefault="001F5CD3" w:rsidP="001F5CD3">
      <w:pPr>
        <w:jc w:val="both"/>
        <w:rPr>
          <w:rFonts w:ascii="Tahoma" w:hAnsi="Tahoma" w:cs="Tahoma"/>
          <w:b/>
          <w:sz w:val="22"/>
          <w:szCs w:val="22"/>
        </w:rPr>
      </w:pPr>
      <w:r w:rsidRPr="004F36BC">
        <w:rPr>
          <w:rFonts w:ascii="Tahoma" w:hAnsi="Tahoma" w:cs="Tahoma"/>
        </w:rPr>
        <w:t> </w:t>
      </w:r>
    </w:p>
    <w:p w:rsidR="001F5CD3" w:rsidRPr="00714A14" w:rsidRDefault="001F5CD3" w:rsidP="001F5CD3">
      <w:pPr>
        <w:pStyle w:val="Wcicienormalne1"/>
        <w:rPr>
          <w:rFonts w:ascii="Tahoma" w:hAnsi="Tahoma" w:cs="Tahoma"/>
          <w:b/>
          <w:sz w:val="22"/>
          <w:szCs w:val="22"/>
        </w:rPr>
      </w:pPr>
      <w:r w:rsidRPr="00714A14">
        <w:rPr>
          <w:rFonts w:ascii="Tahoma" w:hAnsi="Tahoma" w:cs="Tahoma"/>
          <w:b/>
          <w:sz w:val="22"/>
          <w:szCs w:val="22"/>
        </w:rPr>
        <w:t xml:space="preserve">Szkodowość </w:t>
      </w:r>
      <w:r>
        <w:rPr>
          <w:rFonts w:ascii="Tahoma" w:hAnsi="Tahoma" w:cs="Tahoma"/>
          <w:b/>
          <w:sz w:val="22"/>
          <w:szCs w:val="22"/>
        </w:rPr>
        <w:t>dotycząca przedmiotu Zamówienia znajduje się w</w:t>
      </w:r>
      <w:r w:rsidRPr="00714A14">
        <w:rPr>
          <w:rFonts w:ascii="Tahoma" w:hAnsi="Tahoma" w:cs="Tahoma"/>
          <w:b/>
          <w:sz w:val="22"/>
          <w:szCs w:val="22"/>
        </w:rPr>
        <w:t xml:space="preserve"> załącznik</w:t>
      </w:r>
      <w:r>
        <w:rPr>
          <w:rFonts w:ascii="Tahoma" w:hAnsi="Tahoma" w:cs="Tahoma"/>
          <w:b/>
          <w:sz w:val="22"/>
          <w:szCs w:val="22"/>
        </w:rPr>
        <w:t>u</w:t>
      </w:r>
      <w:r w:rsidRPr="00714A14">
        <w:rPr>
          <w:rFonts w:ascii="Tahoma" w:hAnsi="Tahoma" w:cs="Tahoma"/>
          <w:b/>
          <w:sz w:val="22"/>
          <w:szCs w:val="22"/>
        </w:rPr>
        <w:t xml:space="preserve"> nr </w:t>
      </w:r>
      <w:r>
        <w:rPr>
          <w:rFonts w:ascii="Tahoma" w:hAnsi="Tahoma" w:cs="Tahoma"/>
          <w:b/>
          <w:sz w:val="22"/>
          <w:szCs w:val="22"/>
        </w:rPr>
        <w:t>5.</w:t>
      </w:r>
    </w:p>
    <w:p w:rsidR="001F5CD3" w:rsidRDefault="001F5CD3" w:rsidP="001F5CD3">
      <w:pPr>
        <w:ind w:left="567"/>
        <w:rPr>
          <w:rFonts w:ascii="Tahoma" w:hAnsi="Tahoma" w:cs="Tahoma"/>
          <w:bCs/>
        </w:rPr>
      </w:pPr>
    </w:p>
    <w:p w:rsidR="001F5CD3" w:rsidRPr="00B34C87" w:rsidRDefault="001F5CD3" w:rsidP="001F5CD3">
      <w:pPr>
        <w:ind w:left="709"/>
        <w:rPr>
          <w:rFonts w:ascii="Tahoma" w:hAnsi="Tahoma" w:cs="Tahoma"/>
        </w:rPr>
      </w:pPr>
    </w:p>
    <w:p w:rsidR="001F5CD3" w:rsidRPr="009B30B3" w:rsidRDefault="001F5CD3" w:rsidP="001F5CD3">
      <w:pPr>
        <w:jc w:val="both"/>
        <w:rPr>
          <w:rFonts w:ascii="Tahoma" w:hAnsi="Tahoma" w:cs="Tahoma"/>
          <w:b/>
          <w:sz w:val="24"/>
          <w:szCs w:val="24"/>
          <w:u w:val="single"/>
        </w:rPr>
      </w:pPr>
      <w:r w:rsidRPr="009B30B3">
        <w:rPr>
          <w:rFonts w:ascii="Tahoma" w:hAnsi="Tahoma" w:cs="Tahoma"/>
          <w:b/>
          <w:sz w:val="24"/>
          <w:szCs w:val="24"/>
          <w:u w:val="single"/>
        </w:rPr>
        <w:t>CZEŚĆ I</w:t>
      </w:r>
      <w:r>
        <w:rPr>
          <w:rFonts w:ascii="Tahoma" w:hAnsi="Tahoma" w:cs="Tahoma"/>
          <w:b/>
          <w:sz w:val="24"/>
          <w:szCs w:val="24"/>
          <w:u w:val="single"/>
        </w:rPr>
        <w:t>I</w:t>
      </w:r>
      <w:r w:rsidRPr="009B30B3">
        <w:rPr>
          <w:rFonts w:ascii="Tahoma" w:hAnsi="Tahoma" w:cs="Tahoma"/>
          <w:b/>
          <w:sz w:val="24"/>
          <w:szCs w:val="24"/>
          <w:u w:val="single"/>
        </w:rPr>
        <w:t>I ZAMÓWIENIA</w:t>
      </w:r>
    </w:p>
    <w:p w:rsidR="001F5CD3" w:rsidRPr="009B30B3" w:rsidRDefault="001F5CD3" w:rsidP="001F5CD3">
      <w:pPr>
        <w:jc w:val="both"/>
        <w:rPr>
          <w:rFonts w:ascii="Tahoma" w:hAnsi="Tahoma" w:cs="Tahoma"/>
        </w:rPr>
      </w:pPr>
    </w:p>
    <w:p w:rsidR="001F5CD3" w:rsidRPr="00B34C87" w:rsidRDefault="001F5CD3" w:rsidP="001F5CD3">
      <w:pPr>
        <w:jc w:val="both"/>
        <w:rPr>
          <w:rFonts w:ascii="Tahoma" w:hAnsi="Tahoma" w:cs="Tahoma"/>
          <w:b/>
          <w:u w:val="single"/>
        </w:rPr>
      </w:pPr>
      <w:r w:rsidRPr="00B34C87">
        <w:rPr>
          <w:rFonts w:ascii="Tahoma" w:hAnsi="Tahoma" w:cs="Tahoma"/>
          <w:b/>
          <w:u w:val="single"/>
        </w:rPr>
        <w:t>SPOSÓB PŁAT</w:t>
      </w:r>
      <w:r>
        <w:rPr>
          <w:rFonts w:ascii="Tahoma" w:hAnsi="Tahoma" w:cs="Tahoma"/>
          <w:b/>
          <w:u w:val="single"/>
        </w:rPr>
        <w:t>N</w:t>
      </w:r>
      <w:r w:rsidRPr="00B34C87">
        <w:rPr>
          <w:rFonts w:ascii="Tahoma" w:hAnsi="Tahoma" w:cs="Tahoma"/>
          <w:b/>
          <w:u w:val="single"/>
        </w:rPr>
        <w:t>OŚCI SKŁADKI</w:t>
      </w:r>
    </w:p>
    <w:p w:rsidR="001F5CD3" w:rsidRPr="009B30B3" w:rsidRDefault="001F5CD3" w:rsidP="001F5CD3">
      <w:pPr>
        <w:jc w:val="both"/>
        <w:rPr>
          <w:rFonts w:ascii="Tahoma" w:hAnsi="Tahoma" w:cs="Tahoma"/>
        </w:rPr>
      </w:pPr>
    </w:p>
    <w:p w:rsidR="001F5CD3" w:rsidRPr="009B30B3" w:rsidRDefault="001F5CD3" w:rsidP="001F5CD3">
      <w:pPr>
        <w:jc w:val="both"/>
        <w:rPr>
          <w:rFonts w:ascii="Tahoma" w:hAnsi="Tahoma" w:cs="Tahoma"/>
        </w:rPr>
      </w:pPr>
      <w:r w:rsidRPr="009B30B3">
        <w:rPr>
          <w:rFonts w:ascii="Tahoma" w:hAnsi="Tahoma" w:cs="Tahoma"/>
        </w:rPr>
        <w:t xml:space="preserve">Ubezpieczenie następstw nieszczęśliwych wypadków: </w:t>
      </w:r>
    </w:p>
    <w:p w:rsidR="001F5CD3" w:rsidRDefault="001F5CD3" w:rsidP="001F5CD3">
      <w:pPr>
        <w:jc w:val="both"/>
        <w:rPr>
          <w:rFonts w:ascii="Tahoma" w:hAnsi="Tahoma" w:cs="Tahoma"/>
        </w:rPr>
      </w:pPr>
      <w:r w:rsidRPr="009B30B3">
        <w:rPr>
          <w:rFonts w:ascii="Tahoma" w:hAnsi="Tahoma" w:cs="Tahoma"/>
        </w:rPr>
        <w:t xml:space="preserve">w każdym roku </w:t>
      </w:r>
      <w:r w:rsidRPr="00CD5492">
        <w:rPr>
          <w:rFonts w:ascii="Tahoma" w:hAnsi="Tahoma" w:cs="Tahoma"/>
        </w:rPr>
        <w:t xml:space="preserve">ubezpieczenia składka płatna jednorazowo w </w:t>
      </w:r>
      <w:r>
        <w:rPr>
          <w:rFonts w:ascii="Tahoma" w:hAnsi="Tahoma" w:cs="Tahoma"/>
        </w:rPr>
        <w:t>ciągu 30 dni od początku okresu ubezpieczenia.</w:t>
      </w:r>
    </w:p>
    <w:p w:rsidR="001F5CD3" w:rsidRDefault="001F5CD3" w:rsidP="001F5CD3">
      <w:pPr>
        <w:jc w:val="both"/>
        <w:rPr>
          <w:rFonts w:ascii="Tahoma" w:hAnsi="Tahoma" w:cs="Tahoma"/>
        </w:rPr>
      </w:pPr>
    </w:p>
    <w:p w:rsidR="001F5CD3" w:rsidRPr="00CD5492" w:rsidRDefault="001F5CD3" w:rsidP="001F5CD3">
      <w:pPr>
        <w:jc w:val="both"/>
        <w:rPr>
          <w:rFonts w:ascii="Tahoma" w:hAnsi="Tahoma" w:cs="Tahoma"/>
        </w:rPr>
      </w:pPr>
      <w:r w:rsidRPr="00AE5157">
        <w:rPr>
          <w:rFonts w:ascii="Tahoma" w:hAnsi="Tahoma" w:cs="Tahoma"/>
          <w:b/>
        </w:rPr>
        <w:t>Uwaga:</w:t>
      </w:r>
      <w:r>
        <w:rPr>
          <w:rFonts w:ascii="Tahoma" w:hAnsi="Tahoma" w:cs="Tahoma"/>
        </w:rPr>
        <w:t xml:space="preserve"> Zamawiający zastrzega sobie prawo odmowy zbierania deklaracji przystąpienia od Ubezpieczonych.</w:t>
      </w:r>
    </w:p>
    <w:p w:rsidR="001F5CD3" w:rsidRDefault="001F5CD3" w:rsidP="001F5CD3">
      <w:pPr>
        <w:rPr>
          <w:rFonts w:ascii="Tahoma" w:hAnsi="Tahoma" w:cs="Tahoma"/>
          <w:b/>
          <w:bCs/>
        </w:rPr>
      </w:pPr>
    </w:p>
    <w:p w:rsidR="001F5CD3" w:rsidRPr="005624B2" w:rsidRDefault="001F5CD3" w:rsidP="001F5CD3">
      <w:pPr>
        <w:jc w:val="both"/>
        <w:rPr>
          <w:rFonts w:ascii="Tahoma" w:hAnsi="Tahoma" w:cs="Tahoma"/>
          <w:b/>
        </w:rPr>
      </w:pPr>
      <w:r>
        <w:rPr>
          <w:rFonts w:ascii="Tahoma" w:hAnsi="Tahoma" w:cs="Tahoma"/>
          <w:b/>
        </w:rPr>
        <w:t>A</w:t>
      </w:r>
      <w:r w:rsidRPr="005624B2">
        <w:rPr>
          <w:rFonts w:ascii="Tahoma" w:hAnsi="Tahoma" w:cs="Tahoma"/>
          <w:b/>
        </w:rPr>
        <w:t>. UBEZPIECZENIE NNW CZŁONKÓW OCHOTNICZYCH STRAŻY POŻARNYCH (FORMA IMIENNA):</w:t>
      </w:r>
    </w:p>
    <w:p w:rsidR="001F5CD3" w:rsidRPr="005624B2" w:rsidRDefault="001F5CD3" w:rsidP="001F5CD3">
      <w:pPr>
        <w:jc w:val="both"/>
        <w:rPr>
          <w:rFonts w:ascii="Tahoma" w:hAnsi="Tahoma" w:cs="Tahoma"/>
          <w:b/>
        </w:rPr>
      </w:pPr>
    </w:p>
    <w:p w:rsidR="001F5CD3" w:rsidRPr="005624B2" w:rsidRDefault="001F5CD3" w:rsidP="001F5CD3">
      <w:pPr>
        <w:jc w:val="both"/>
        <w:rPr>
          <w:rFonts w:ascii="Tahoma" w:hAnsi="Tahoma" w:cs="Tahoma"/>
          <w:b/>
        </w:rPr>
      </w:pPr>
      <w:r w:rsidRPr="005624B2">
        <w:rPr>
          <w:rFonts w:ascii="Tahoma" w:hAnsi="Tahoma" w:cs="Tahoma"/>
          <w:bCs/>
        </w:rPr>
        <w:t>Okres ubezpieczenia:</w:t>
      </w:r>
      <w:r>
        <w:rPr>
          <w:rFonts w:ascii="Tahoma" w:hAnsi="Tahoma" w:cs="Tahoma"/>
          <w:b/>
          <w:bCs/>
        </w:rPr>
        <w:t xml:space="preserve"> 16.02.2018 – 15.02.2021</w:t>
      </w:r>
    </w:p>
    <w:p w:rsidR="001F5CD3" w:rsidRPr="005624B2" w:rsidRDefault="001F5CD3" w:rsidP="001F5CD3">
      <w:pPr>
        <w:jc w:val="both"/>
        <w:rPr>
          <w:rFonts w:ascii="Tahoma" w:hAnsi="Tahoma" w:cs="Tahoma"/>
        </w:rPr>
      </w:pPr>
    </w:p>
    <w:p w:rsidR="001F5CD3" w:rsidRPr="005624B2" w:rsidRDefault="001F5CD3" w:rsidP="001F5CD3">
      <w:pPr>
        <w:jc w:val="both"/>
        <w:rPr>
          <w:rFonts w:ascii="Tahoma" w:hAnsi="Tahoma" w:cs="Tahoma"/>
        </w:rPr>
      </w:pPr>
      <w:r w:rsidRPr="005624B2">
        <w:rPr>
          <w:rFonts w:ascii="Tahoma" w:hAnsi="Tahoma" w:cs="Tahoma"/>
        </w:rPr>
        <w:t>1) Zakres ubezpieczenia: zgodnie z wymogami ustawy o ochronie przeciwpożarowej z 1991 r. wraz z późniejszymi zmianami.</w:t>
      </w:r>
    </w:p>
    <w:p w:rsidR="001F5CD3" w:rsidRPr="005624B2" w:rsidRDefault="001F5CD3" w:rsidP="001F5CD3">
      <w:pPr>
        <w:jc w:val="both"/>
        <w:rPr>
          <w:rFonts w:ascii="Tahoma" w:hAnsi="Tahoma" w:cs="Tahoma"/>
        </w:rPr>
      </w:pPr>
    </w:p>
    <w:p w:rsidR="001F5CD3" w:rsidRPr="005624B2" w:rsidRDefault="001F5CD3" w:rsidP="001F5CD3">
      <w:pPr>
        <w:jc w:val="both"/>
        <w:rPr>
          <w:rFonts w:ascii="Tahoma" w:hAnsi="Tahoma" w:cs="Tahoma"/>
        </w:rPr>
      </w:pPr>
      <w:r w:rsidRPr="005624B2">
        <w:rPr>
          <w:rFonts w:ascii="Tahoma" w:hAnsi="Tahoma" w:cs="Tahoma"/>
        </w:rPr>
        <w:t>2)   Rodzaje odszkodowań:</w:t>
      </w:r>
    </w:p>
    <w:p w:rsidR="001F5CD3" w:rsidRPr="005624B2" w:rsidRDefault="001F5CD3" w:rsidP="001F5CD3">
      <w:pPr>
        <w:jc w:val="both"/>
        <w:rPr>
          <w:rFonts w:ascii="Tahoma" w:hAnsi="Tahoma" w:cs="Tahoma"/>
        </w:rPr>
      </w:pPr>
      <w:r w:rsidRPr="005624B2">
        <w:rPr>
          <w:rFonts w:ascii="Tahoma" w:hAnsi="Tahoma" w:cs="Tahoma"/>
        </w:rPr>
        <w:t xml:space="preserve">- jednorazowe odszkodowanie w razie doznania trwałego (stałego) lub długotrwałego uszczerbku na zdrowiu. </w:t>
      </w:r>
    </w:p>
    <w:p w:rsidR="001F5CD3" w:rsidRPr="005624B2" w:rsidRDefault="001F5CD3" w:rsidP="001F5CD3">
      <w:pPr>
        <w:jc w:val="both"/>
        <w:rPr>
          <w:rFonts w:ascii="Tahoma" w:hAnsi="Tahoma" w:cs="Tahoma"/>
        </w:rPr>
      </w:pPr>
      <w:r w:rsidRPr="005624B2">
        <w:rPr>
          <w:rFonts w:ascii="Tahoma" w:hAnsi="Tahoma" w:cs="Tahoma"/>
        </w:rPr>
        <w:t xml:space="preserve">- jednorazowe odszkodowanie z tytułu śmierci ubezpieczonego. </w:t>
      </w:r>
    </w:p>
    <w:p w:rsidR="001F5CD3" w:rsidRPr="005624B2" w:rsidRDefault="001F5CD3" w:rsidP="001F5CD3">
      <w:pPr>
        <w:jc w:val="both"/>
        <w:rPr>
          <w:rFonts w:ascii="Tahoma" w:hAnsi="Tahoma" w:cs="Tahoma"/>
        </w:rPr>
      </w:pPr>
    </w:p>
    <w:p w:rsidR="001F5CD3" w:rsidRPr="005624B2" w:rsidRDefault="001F5CD3" w:rsidP="001F5CD3">
      <w:pPr>
        <w:jc w:val="both"/>
        <w:rPr>
          <w:rFonts w:ascii="Tahoma" w:hAnsi="Tahoma" w:cs="Tahoma"/>
        </w:rPr>
      </w:pPr>
      <w:r w:rsidRPr="005624B2">
        <w:rPr>
          <w:rFonts w:ascii="Tahoma" w:hAnsi="Tahoma" w:cs="Tahoma"/>
        </w:rPr>
        <w:t>3) Wysokość jednorazowych odszkodowań, ustalana jest zgodnie z przepisami Ustawy o ubezpieczeniu społecznym z tytułu wypadków przy pracy i chorób zawodowych, o czym mówi Art. 26 Ustawy o ochronie przeciwpożarowej.</w:t>
      </w:r>
    </w:p>
    <w:p w:rsidR="001F5CD3" w:rsidRPr="005624B2" w:rsidRDefault="001F5CD3" w:rsidP="001F5CD3">
      <w:pPr>
        <w:jc w:val="both"/>
        <w:rPr>
          <w:rFonts w:ascii="Tahoma" w:hAnsi="Tahoma" w:cs="Tahoma"/>
        </w:rPr>
      </w:pPr>
    </w:p>
    <w:p w:rsidR="001F5CD3" w:rsidRPr="005624B2" w:rsidRDefault="001F5CD3" w:rsidP="001F5CD3">
      <w:pPr>
        <w:jc w:val="both"/>
        <w:rPr>
          <w:rFonts w:ascii="Tahoma" w:hAnsi="Tahoma" w:cs="Tahoma"/>
        </w:rPr>
      </w:pPr>
      <w:r w:rsidRPr="005624B2">
        <w:rPr>
          <w:rFonts w:ascii="Tahoma" w:hAnsi="Tahoma" w:cs="Tahoma"/>
        </w:rPr>
        <w:t xml:space="preserve">4)   Ilość osób objęta tym wariantem ubezpieczenia: </w:t>
      </w:r>
      <w:r>
        <w:rPr>
          <w:rFonts w:ascii="Tahoma" w:hAnsi="Tahoma" w:cs="Tahoma"/>
        </w:rPr>
        <w:t>98</w:t>
      </w:r>
    </w:p>
    <w:p w:rsidR="001F5CD3" w:rsidRPr="005624B2" w:rsidRDefault="001F5CD3" w:rsidP="001F5CD3">
      <w:pPr>
        <w:pStyle w:val="Wcicienormalne1"/>
        <w:rPr>
          <w:rFonts w:ascii="Tahoma" w:hAnsi="Tahoma" w:cs="Tahoma"/>
          <w:b/>
          <w:sz w:val="22"/>
          <w:szCs w:val="22"/>
        </w:rPr>
      </w:pPr>
    </w:p>
    <w:p w:rsidR="001F5CD3" w:rsidRPr="005624B2" w:rsidRDefault="001F5CD3" w:rsidP="001F5CD3">
      <w:pPr>
        <w:pStyle w:val="Wcicienormalne1"/>
        <w:numPr>
          <w:ilvl w:val="0"/>
          <w:numId w:val="1"/>
        </w:numPr>
        <w:rPr>
          <w:rFonts w:ascii="Tahoma" w:hAnsi="Tahoma" w:cs="Tahoma"/>
          <w:b/>
          <w:sz w:val="22"/>
          <w:szCs w:val="22"/>
        </w:rPr>
      </w:pPr>
      <w:r w:rsidRPr="005624B2">
        <w:rPr>
          <w:rFonts w:ascii="Tahoma" w:hAnsi="Tahoma" w:cs="Tahoma"/>
          <w:b/>
          <w:sz w:val="22"/>
          <w:szCs w:val="22"/>
        </w:rPr>
        <w:t xml:space="preserve">Szkodowość dotycząca przedmiotu Zamówienia znajduje się w załączniku nr </w:t>
      </w:r>
      <w:r>
        <w:rPr>
          <w:rFonts w:ascii="Tahoma" w:hAnsi="Tahoma" w:cs="Tahoma"/>
          <w:b/>
          <w:sz w:val="22"/>
          <w:szCs w:val="22"/>
        </w:rPr>
        <w:t>5</w:t>
      </w:r>
      <w:r w:rsidRPr="005624B2">
        <w:rPr>
          <w:rFonts w:ascii="Tahoma" w:hAnsi="Tahoma" w:cs="Tahoma"/>
          <w:b/>
          <w:sz w:val="22"/>
          <w:szCs w:val="22"/>
        </w:rPr>
        <w:t>.</w:t>
      </w:r>
    </w:p>
    <w:p w:rsidR="0012400A" w:rsidRDefault="0012400A"/>
    <w:sectPr w:rsidR="0012400A" w:rsidSect="001F5CD3">
      <w:pgSz w:w="11906" w:h="16838"/>
      <w:pgMar w:top="851" w:right="1133"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5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pStyle w:val="Nagwek5"/>
      <w:lvlText w:val=""/>
      <w:lvlJc w:val="left"/>
      <w:pPr>
        <w:tabs>
          <w:tab w:val="num" w:pos="1008"/>
        </w:tabs>
        <w:ind w:left="1008" w:hanging="1008"/>
      </w:pPr>
    </w:lvl>
    <w:lvl w:ilvl="5">
      <w:start w:val="1"/>
      <w:numFmt w:val="none"/>
      <w:pStyle w:val="Nagwek6"/>
      <w:lvlText w:val=""/>
      <w:lvlJc w:val="left"/>
      <w:pPr>
        <w:tabs>
          <w:tab w:val="num" w:pos="1152"/>
        </w:tabs>
        <w:ind w:left="1152" w:hanging="1152"/>
      </w:pPr>
    </w:lvl>
    <w:lvl w:ilvl="6">
      <w:start w:val="1"/>
      <w:numFmt w:val="none"/>
      <w:pStyle w:val="Nagwek7"/>
      <w:lvlText w:val=""/>
      <w:lvlJc w:val="left"/>
      <w:pPr>
        <w:tabs>
          <w:tab w:val="num" w:pos="1296"/>
        </w:tabs>
        <w:ind w:left="1296" w:hanging="1296"/>
      </w:pPr>
    </w:lvl>
    <w:lvl w:ilvl="7">
      <w:start w:val="1"/>
      <w:numFmt w:val="none"/>
      <w:pStyle w:val="Nagwek8"/>
      <w:lvlText w:val=""/>
      <w:lvlJc w:val="left"/>
      <w:pPr>
        <w:tabs>
          <w:tab w:val="num" w:pos="1440"/>
        </w:tabs>
        <w:ind w:left="1440" w:hanging="1440"/>
      </w:pPr>
    </w:lvl>
    <w:lvl w:ilvl="8">
      <w:start w:val="1"/>
      <w:numFmt w:val="none"/>
      <w:pStyle w:val="Nagwek9"/>
      <w:lvlText w:val=""/>
      <w:lvlJc w:val="left"/>
      <w:pPr>
        <w:tabs>
          <w:tab w:val="num" w:pos="1584"/>
        </w:tabs>
        <w:ind w:left="1584" w:hanging="1584"/>
      </w:pPr>
    </w:lvl>
  </w:abstractNum>
  <w:abstractNum w:abstractNumId="1">
    <w:nsid w:val="0000000D"/>
    <w:multiLevelType w:val="multilevel"/>
    <w:tmpl w:val="40A66E20"/>
    <w:lvl w:ilvl="0">
      <w:start w:val="1"/>
      <w:numFmt w:val="bullet"/>
      <w:lvlText w:val=""/>
      <w:lvlJc w:val="left"/>
      <w:pPr>
        <w:tabs>
          <w:tab w:val="num" w:pos="2805"/>
        </w:tabs>
        <w:ind w:left="2805" w:hanging="360"/>
      </w:pPr>
      <w:rPr>
        <w:rFonts w:ascii="Symbol" w:hAnsi="Symbol" w:hint="default"/>
      </w:rPr>
    </w:lvl>
    <w:lvl w:ilvl="1">
      <w:start w:val="1"/>
      <w:numFmt w:val="bullet"/>
      <w:lvlText w:val="-"/>
      <w:lvlJc w:val="left"/>
      <w:pPr>
        <w:tabs>
          <w:tab w:val="num" w:pos="3600"/>
        </w:tabs>
        <w:ind w:left="3600" w:hanging="360"/>
      </w:pPr>
      <w:rPr>
        <w:rFonts w:ascii="Tahoma" w:hAnsi="Tahoma"/>
      </w:rPr>
    </w:lvl>
    <w:lvl w:ilvl="2">
      <w:start w:val="1"/>
      <w:numFmt w:val="bullet"/>
      <w:lvlText w:val=""/>
      <w:lvlJc w:val="left"/>
      <w:pPr>
        <w:tabs>
          <w:tab w:val="num" w:pos="4320"/>
        </w:tabs>
        <w:ind w:left="4320" w:hanging="360"/>
      </w:pPr>
      <w:rPr>
        <w:rFonts w:ascii="Wingdings" w:hAnsi="Wingdings"/>
      </w:rPr>
    </w:lvl>
    <w:lvl w:ilvl="3">
      <w:start w:val="1"/>
      <w:numFmt w:val="bullet"/>
      <w:lvlText w:val=""/>
      <w:lvlJc w:val="left"/>
      <w:pPr>
        <w:tabs>
          <w:tab w:val="num" w:pos="5040"/>
        </w:tabs>
        <w:ind w:left="5040" w:hanging="360"/>
      </w:pPr>
      <w:rPr>
        <w:rFonts w:ascii="Symbol" w:hAnsi="Symbol"/>
      </w:rPr>
    </w:lvl>
    <w:lvl w:ilvl="4">
      <w:start w:val="1"/>
      <w:numFmt w:val="bullet"/>
      <w:lvlText w:val="o"/>
      <w:lvlJc w:val="left"/>
      <w:pPr>
        <w:tabs>
          <w:tab w:val="num" w:pos="5760"/>
        </w:tabs>
        <w:ind w:left="5760" w:hanging="360"/>
      </w:pPr>
      <w:rPr>
        <w:rFonts w:ascii="Courier New" w:hAnsi="Courier New" w:cs="Courier New"/>
      </w:rPr>
    </w:lvl>
    <w:lvl w:ilvl="5">
      <w:start w:val="1"/>
      <w:numFmt w:val="bullet"/>
      <w:lvlText w:val=""/>
      <w:lvlJc w:val="left"/>
      <w:pPr>
        <w:tabs>
          <w:tab w:val="num" w:pos="6480"/>
        </w:tabs>
        <w:ind w:left="6480" w:hanging="360"/>
      </w:pPr>
      <w:rPr>
        <w:rFonts w:ascii="Wingdings" w:hAnsi="Wingdings"/>
      </w:rPr>
    </w:lvl>
    <w:lvl w:ilvl="6">
      <w:start w:val="1"/>
      <w:numFmt w:val="bullet"/>
      <w:lvlText w:val=""/>
      <w:lvlJc w:val="left"/>
      <w:pPr>
        <w:tabs>
          <w:tab w:val="num" w:pos="7200"/>
        </w:tabs>
        <w:ind w:left="7200" w:hanging="360"/>
      </w:pPr>
      <w:rPr>
        <w:rFonts w:ascii="Symbol" w:hAnsi="Symbol"/>
      </w:rPr>
    </w:lvl>
    <w:lvl w:ilvl="7">
      <w:start w:val="1"/>
      <w:numFmt w:val="bullet"/>
      <w:lvlText w:val="o"/>
      <w:lvlJc w:val="left"/>
      <w:pPr>
        <w:tabs>
          <w:tab w:val="num" w:pos="7920"/>
        </w:tabs>
        <w:ind w:left="7920" w:hanging="360"/>
      </w:pPr>
      <w:rPr>
        <w:rFonts w:ascii="Courier New" w:hAnsi="Courier New" w:cs="Courier New"/>
      </w:rPr>
    </w:lvl>
    <w:lvl w:ilvl="8">
      <w:start w:val="1"/>
      <w:numFmt w:val="bullet"/>
      <w:lvlText w:val=""/>
      <w:lvlJc w:val="left"/>
      <w:pPr>
        <w:tabs>
          <w:tab w:val="num" w:pos="8640"/>
        </w:tabs>
        <w:ind w:left="8640" w:hanging="360"/>
      </w:pPr>
      <w:rPr>
        <w:rFonts w:ascii="Wingdings" w:hAnsi="Wingdings"/>
      </w:rPr>
    </w:lvl>
  </w:abstractNum>
  <w:abstractNum w:abstractNumId="2">
    <w:nsid w:val="0000000E"/>
    <w:multiLevelType w:val="singleLevel"/>
    <w:tmpl w:val="0000000E"/>
    <w:name w:val="WW8Num16"/>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
    <w:nsid w:val="0000000F"/>
    <w:multiLevelType w:val="multilevel"/>
    <w:tmpl w:val="D6AAB1AC"/>
    <w:name w:val="WW8Num18"/>
    <w:lvl w:ilvl="0">
      <w:start w:val="1"/>
      <w:numFmt w:val="decimal"/>
      <w:lvlText w:val="%1."/>
      <w:lvlJc w:val="left"/>
      <w:pPr>
        <w:tabs>
          <w:tab w:val="num" w:pos="480"/>
        </w:tabs>
        <w:ind w:left="480" w:hanging="480"/>
      </w:pPr>
      <w:rPr>
        <w:rFonts w:hint="default"/>
      </w:rPr>
    </w:lvl>
    <w:lvl w:ilvl="1">
      <w:start w:val="1"/>
      <w:numFmt w:val="decimal"/>
      <w:lvlText w:val="15.%2."/>
      <w:lvlJc w:val="left"/>
      <w:pPr>
        <w:tabs>
          <w:tab w:val="num" w:pos="764"/>
        </w:tabs>
        <w:ind w:left="764" w:hanging="48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
    <w:nsid w:val="00000011"/>
    <w:multiLevelType w:val="singleLevel"/>
    <w:tmpl w:val="00000011"/>
    <w:name w:val="WW8Num20"/>
    <w:lvl w:ilvl="0">
      <w:numFmt w:val="bullet"/>
      <w:lvlText w:val="-"/>
      <w:lvlJc w:val="left"/>
      <w:pPr>
        <w:tabs>
          <w:tab w:val="num" w:pos="645"/>
        </w:tabs>
        <w:ind w:left="645" w:hanging="360"/>
      </w:pPr>
      <w:rPr>
        <w:rFonts w:ascii="Times New Roman" w:hAnsi="Times New Roman"/>
      </w:rPr>
    </w:lvl>
  </w:abstractNum>
  <w:abstractNum w:abstractNumId="5">
    <w:nsid w:val="00000014"/>
    <w:multiLevelType w:val="multilevel"/>
    <w:tmpl w:val="00000014"/>
    <w:name w:val="WW8Num23"/>
    <w:lvl w:ilvl="0">
      <w:start w:val="1"/>
      <w:numFmt w:val="decimal"/>
      <w:pStyle w:val="Normalny15pt"/>
      <w:lvlText w:val="%1."/>
      <w:lvlJc w:val="left"/>
      <w:pPr>
        <w:tabs>
          <w:tab w:val="num" w:pos="360"/>
        </w:tabs>
        <w:ind w:left="360" w:hanging="360"/>
      </w:pPr>
      <w:rPr>
        <w:rFonts w:ascii="Tahoma" w:hAnsi="Tahoma" w:cs="Tahoma"/>
        <w:sz w:val="20"/>
        <w:szCs w:val="20"/>
      </w:rPr>
    </w:lvl>
    <w:lvl w:ilvl="1">
      <w:start w:val="6"/>
      <w:numFmt w:val="decimal"/>
      <w:lvlText w:val="%1.%2"/>
      <w:lvlJc w:val="left"/>
      <w:pPr>
        <w:tabs>
          <w:tab w:val="num" w:pos="704"/>
        </w:tabs>
        <w:ind w:left="704" w:hanging="420"/>
      </w:pPr>
    </w:lvl>
    <w:lvl w:ilvl="2">
      <w:start w:val="1"/>
      <w:numFmt w:val="decimal"/>
      <w:lvlText w:val="%1.%2.%3"/>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6">
    <w:nsid w:val="00000015"/>
    <w:multiLevelType w:val="singleLevel"/>
    <w:tmpl w:val="00000015"/>
    <w:name w:val="WW8Num24"/>
    <w:lvl w:ilvl="0">
      <w:start w:val="1"/>
      <w:numFmt w:val="decimal"/>
      <w:lvlText w:val="%1."/>
      <w:lvlJc w:val="left"/>
      <w:pPr>
        <w:tabs>
          <w:tab w:val="num" w:pos="360"/>
        </w:tabs>
        <w:ind w:left="360" w:hanging="360"/>
      </w:pPr>
    </w:lvl>
  </w:abstractNum>
  <w:abstractNum w:abstractNumId="7">
    <w:nsid w:val="0000001D"/>
    <w:multiLevelType w:val="singleLevel"/>
    <w:tmpl w:val="0000001D"/>
    <w:name w:val="WW8Num32"/>
    <w:lvl w:ilvl="0">
      <w:start w:val="1"/>
      <w:numFmt w:val="decimal"/>
      <w:lvlText w:val="%1."/>
      <w:lvlJc w:val="left"/>
      <w:pPr>
        <w:tabs>
          <w:tab w:val="num" w:pos="720"/>
        </w:tabs>
        <w:ind w:left="720" w:hanging="360"/>
      </w:pPr>
    </w:lvl>
  </w:abstractNum>
  <w:abstractNum w:abstractNumId="8">
    <w:nsid w:val="0000001E"/>
    <w:multiLevelType w:val="singleLevel"/>
    <w:tmpl w:val="0000001E"/>
    <w:name w:val="WW8Num33"/>
    <w:lvl w:ilvl="0">
      <w:start w:val="1"/>
      <w:numFmt w:val="bullet"/>
      <w:lvlText w:val=""/>
      <w:lvlJc w:val="left"/>
      <w:pPr>
        <w:tabs>
          <w:tab w:val="num" w:pos="0"/>
        </w:tabs>
        <w:ind w:left="1571" w:hanging="360"/>
      </w:pPr>
      <w:rPr>
        <w:rFonts w:ascii="Symbol" w:hAnsi="Symbol"/>
      </w:rPr>
    </w:lvl>
  </w:abstractNum>
  <w:abstractNum w:abstractNumId="9">
    <w:nsid w:val="00E90830"/>
    <w:multiLevelType w:val="hybridMultilevel"/>
    <w:tmpl w:val="B8D693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
    <w:nsid w:val="0193255A"/>
    <w:multiLevelType w:val="multilevel"/>
    <w:tmpl w:val="304C5B48"/>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bullet"/>
      <w:lvlText w:val=""/>
      <w:lvlJc w:val="left"/>
      <w:pPr>
        <w:tabs>
          <w:tab w:val="num" w:pos="720"/>
        </w:tabs>
        <w:ind w:left="720" w:hanging="720"/>
      </w:pPr>
      <w:rPr>
        <w:rFonts w:ascii="Symbol" w:hAnsi="Symbol" w:hint="default"/>
      </w:r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4055A7A"/>
    <w:multiLevelType w:val="hybridMultilevel"/>
    <w:tmpl w:val="555C0146"/>
    <w:lvl w:ilvl="0" w:tplc="A8AEC7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B7C4230"/>
    <w:multiLevelType w:val="hybridMultilevel"/>
    <w:tmpl w:val="BA2A927C"/>
    <w:lvl w:ilvl="0" w:tplc="C750E72A">
      <w:start w:val="1"/>
      <w:numFmt w:val="bullet"/>
      <w:lvlText w:val="-"/>
      <w:lvlJc w:val="left"/>
      <w:pPr>
        <w:ind w:left="1429" w:hanging="360"/>
      </w:pPr>
      <w:rPr>
        <w:rFonts w:ascii="Times New Roman" w:hAnsi="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nsid w:val="162B127C"/>
    <w:multiLevelType w:val="hybridMultilevel"/>
    <w:tmpl w:val="C63ED08C"/>
    <w:lvl w:ilvl="0" w:tplc="402677A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AE302E5"/>
    <w:multiLevelType w:val="hybridMultilevel"/>
    <w:tmpl w:val="AA0E65D2"/>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F1504F"/>
    <w:multiLevelType w:val="hybridMultilevel"/>
    <w:tmpl w:val="A8E4A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2302B01"/>
    <w:multiLevelType w:val="multilevel"/>
    <w:tmpl w:val="C3F89BC6"/>
    <w:name w:val="WW8Num182"/>
    <w:lvl w:ilvl="0">
      <w:start w:val="1"/>
      <w:numFmt w:val="decimal"/>
      <w:lvlText w:val="%1."/>
      <w:lvlJc w:val="left"/>
      <w:pPr>
        <w:tabs>
          <w:tab w:val="num" w:pos="480"/>
        </w:tabs>
        <w:ind w:left="480" w:hanging="480"/>
      </w:pPr>
      <w:rPr>
        <w:rFonts w:hint="default"/>
      </w:rPr>
    </w:lvl>
    <w:lvl w:ilvl="1">
      <w:start w:val="1"/>
      <w:numFmt w:val="decimal"/>
      <w:lvlText w:val="15.%2."/>
      <w:lvlJc w:val="left"/>
      <w:pPr>
        <w:tabs>
          <w:tab w:val="num" w:pos="764"/>
        </w:tabs>
        <w:ind w:left="764" w:hanging="48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7">
    <w:nsid w:val="3DB34B80"/>
    <w:multiLevelType w:val="hybridMultilevel"/>
    <w:tmpl w:val="5D504C0C"/>
    <w:lvl w:ilvl="0" w:tplc="04150013">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4617152A"/>
    <w:multiLevelType w:val="hybridMultilevel"/>
    <w:tmpl w:val="00528FE4"/>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nsid w:val="49C66DF7"/>
    <w:multiLevelType w:val="hybridMultilevel"/>
    <w:tmpl w:val="C81EA6C2"/>
    <w:lvl w:ilvl="0" w:tplc="0415000F">
      <w:start w:val="1"/>
      <w:numFmt w:val="bullet"/>
      <w:lvlText w:val="-"/>
      <w:lvlJc w:val="left"/>
      <w:pPr>
        <w:ind w:left="720" w:hanging="360"/>
      </w:pPr>
      <w:rPr>
        <w:rFonts w:ascii="Verdana" w:hAnsi="Verdana"/>
      </w:rPr>
    </w:lvl>
    <w:lvl w:ilvl="1" w:tplc="04150019">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
    <w:nsid w:val="4DBC63B6"/>
    <w:multiLevelType w:val="hybridMultilevel"/>
    <w:tmpl w:val="0C58FD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F8971AF"/>
    <w:multiLevelType w:val="hybridMultilevel"/>
    <w:tmpl w:val="83DE680A"/>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06922FB"/>
    <w:multiLevelType w:val="hybridMultilevel"/>
    <w:tmpl w:val="EE00F744"/>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52D5404"/>
    <w:multiLevelType w:val="hybridMultilevel"/>
    <w:tmpl w:val="DFC4185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nsid w:val="58370CDC"/>
    <w:multiLevelType w:val="multilevel"/>
    <w:tmpl w:val="EF10E2A2"/>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25">
    <w:nsid w:val="5A7F0D97"/>
    <w:multiLevelType w:val="hybridMultilevel"/>
    <w:tmpl w:val="6A78D888"/>
    <w:lvl w:ilvl="0" w:tplc="CCA8F3C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EE426E8"/>
    <w:multiLevelType w:val="hybridMultilevel"/>
    <w:tmpl w:val="95E4EC9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63AF6E1A"/>
    <w:multiLevelType w:val="hybridMultilevel"/>
    <w:tmpl w:val="ED94C936"/>
    <w:lvl w:ilvl="0" w:tplc="04150005">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8">
    <w:nsid w:val="69175B45"/>
    <w:multiLevelType w:val="hybridMultilevel"/>
    <w:tmpl w:val="4C5CF2BE"/>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9EF4F93"/>
    <w:multiLevelType w:val="hybridMultilevel"/>
    <w:tmpl w:val="4F748530"/>
    <w:lvl w:ilvl="0" w:tplc="0000000A">
      <w:numFmt w:val="bullet"/>
      <w:lvlText w:val="-"/>
      <w:lvlJc w:val="left"/>
      <w:pPr>
        <w:ind w:left="786" w:hanging="360"/>
      </w:pPr>
      <w:rPr>
        <w:rFonts w:ascii="Times New Roman" w:hAnsi="Times New Roman"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6AC4210D"/>
    <w:multiLevelType w:val="hybridMultilevel"/>
    <w:tmpl w:val="0FEA0370"/>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4971E4D"/>
    <w:multiLevelType w:val="hybridMultilevel"/>
    <w:tmpl w:val="52865C16"/>
    <w:lvl w:ilvl="0" w:tplc="0000001E">
      <w:start w:val="1"/>
      <w:numFmt w:val="bullet"/>
      <w:lvlText w:val=""/>
      <w:lvlJc w:val="left"/>
      <w:pPr>
        <w:ind w:left="1428" w:hanging="360"/>
      </w:pPr>
      <w:rPr>
        <w:rFonts w:ascii="Symbol" w:hAnsi="Symbol"/>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2">
    <w:nsid w:val="75A21BB3"/>
    <w:multiLevelType w:val="hybridMultilevel"/>
    <w:tmpl w:val="F5C87BCE"/>
    <w:lvl w:ilvl="0" w:tplc="D4507B1E">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75D06CD"/>
    <w:multiLevelType w:val="hybridMultilevel"/>
    <w:tmpl w:val="41F23D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9191975"/>
    <w:multiLevelType w:val="hybridMultilevel"/>
    <w:tmpl w:val="BBB835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F955D8D"/>
    <w:multiLevelType w:val="hybridMultilevel"/>
    <w:tmpl w:val="FEE41DB8"/>
    <w:lvl w:ilvl="0" w:tplc="F4FC2B78">
      <w:start w:val="1"/>
      <w:numFmt w:val="decimal"/>
      <w:lvlText w:val="%1."/>
      <w:lvlJc w:val="left"/>
      <w:pPr>
        <w:ind w:left="720" w:hanging="360"/>
      </w:pPr>
      <w:rPr>
        <w:b w:val="0"/>
      </w:rPr>
    </w:lvl>
    <w:lvl w:ilvl="1" w:tplc="04150019">
      <w:start w:val="3"/>
      <w:numFmt w:val="upp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19"/>
  </w:num>
  <w:num w:numId="5">
    <w:abstractNumId w:val="21"/>
  </w:num>
  <w:num w:numId="6">
    <w:abstractNumId w:val="12"/>
  </w:num>
  <w:num w:numId="7">
    <w:abstractNumId w:val="29"/>
  </w:num>
  <w:num w:numId="8">
    <w:abstractNumId w:val="26"/>
  </w:num>
  <w:num w:numId="9">
    <w:abstractNumId w:val="17"/>
  </w:num>
  <w:num w:numId="10">
    <w:abstractNumId w:val="18"/>
  </w:num>
  <w:num w:numId="11">
    <w:abstractNumId w:val="14"/>
  </w:num>
  <w:num w:numId="12">
    <w:abstractNumId w:val="22"/>
  </w:num>
  <w:num w:numId="13">
    <w:abstractNumId w:val="30"/>
  </w:num>
  <w:num w:numId="14">
    <w:abstractNumId w:val="27"/>
  </w:num>
  <w:num w:numId="15">
    <w:abstractNumId w:val="23"/>
  </w:num>
  <w:num w:numId="16">
    <w:abstractNumId w:val="32"/>
  </w:num>
  <w:num w:numId="17">
    <w:abstractNumId w:val="35"/>
  </w:num>
  <w:num w:numId="18">
    <w:abstractNumId w:val="25"/>
  </w:num>
  <w:num w:numId="19">
    <w:abstractNumId w:val="28"/>
  </w:num>
  <w:num w:numId="20">
    <w:abstractNumId w:val="10"/>
  </w:num>
  <w:num w:numId="21">
    <w:abstractNumId w:val="9"/>
  </w:num>
  <w:num w:numId="22">
    <w:abstractNumId w:val="33"/>
  </w:num>
  <w:num w:numId="23">
    <w:abstractNumId w:val="34"/>
  </w:num>
  <w:num w:numId="24">
    <w:abstractNumId w:val="11"/>
  </w:num>
  <w:num w:numId="25">
    <w:abstractNumId w:val="20"/>
  </w:num>
  <w:num w:numId="26">
    <w:abstractNumId w:val="15"/>
  </w:num>
  <w:num w:numId="27">
    <w:abstractNumId w:val="24"/>
  </w:num>
  <w:num w:numId="28">
    <w:abstractNumId w:val="13"/>
  </w:num>
  <w:num w:numId="29">
    <w:abstractNumId w:val="3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8"/>
  <w:hyphenationZone w:val="425"/>
  <w:characterSpacingControl w:val="doNotCompress"/>
  <w:compat/>
  <w:rsids>
    <w:rsidRoot w:val="001F5CD3"/>
    <w:rsid w:val="0006079C"/>
    <w:rsid w:val="000D0211"/>
    <w:rsid w:val="0012400A"/>
    <w:rsid w:val="001E4F74"/>
    <w:rsid w:val="001F5CD3"/>
    <w:rsid w:val="00B44EAC"/>
    <w:rsid w:val="00C07BC9"/>
    <w:rsid w:val="00E83F44"/>
    <w:rsid w:val="00F063AE"/>
    <w:rsid w:val="00F44D7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5CD3"/>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1F5CD3"/>
    <w:pPr>
      <w:numPr>
        <w:numId w:val="1"/>
      </w:numPr>
      <w:spacing w:before="240"/>
      <w:outlineLvl w:val="0"/>
    </w:pPr>
    <w:rPr>
      <w:rFonts w:ascii="Arial" w:hAnsi="Arial"/>
      <w:b/>
      <w:sz w:val="24"/>
      <w:u w:val="single"/>
    </w:rPr>
  </w:style>
  <w:style w:type="paragraph" w:styleId="Nagwek2">
    <w:name w:val="heading 2"/>
    <w:basedOn w:val="Normalny"/>
    <w:next w:val="Normalny"/>
    <w:link w:val="Nagwek2Znak"/>
    <w:qFormat/>
    <w:rsid w:val="001F5CD3"/>
    <w:pPr>
      <w:numPr>
        <w:ilvl w:val="1"/>
        <w:numId w:val="1"/>
      </w:numPr>
      <w:spacing w:before="120"/>
      <w:outlineLvl w:val="1"/>
    </w:pPr>
    <w:rPr>
      <w:rFonts w:ascii="Arial" w:hAnsi="Arial"/>
      <w:b/>
      <w:sz w:val="24"/>
    </w:rPr>
  </w:style>
  <w:style w:type="paragraph" w:styleId="Nagwek3">
    <w:name w:val="heading 3"/>
    <w:basedOn w:val="Normalny"/>
    <w:next w:val="Wcicienormalne1"/>
    <w:link w:val="Nagwek3Znak"/>
    <w:qFormat/>
    <w:rsid w:val="001F5CD3"/>
    <w:pPr>
      <w:numPr>
        <w:ilvl w:val="2"/>
        <w:numId w:val="1"/>
      </w:numPr>
      <w:ind w:left="354" w:firstLine="0"/>
      <w:outlineLvl w:val="2"/>
    </w:pPr>
    <w:rPr>
      <w:b/>
      <w:sz w:val="24"/>
    </w:rPr>
  </w:style>
  <w:style w:type="paragraph" w:styleId="Nagwek4">
    <w:name w:val="heading 4"/>
    <w:basedOn w:val="Normalny"/>
    <w:next w:val="Wcicienormalne1"/>
    <w:link w:val="Nagwek4Znak"/>
    <w:qFormat/>
    <w:rsid w:val="001F5CD3"/>
    <w:pPr>
      <w:numPr>
        <w:ilvl w:val="3"/>
        <w:numId w:val="1"/>
      </w:numPr>
      <w:ind w:left="354" w:firstLine="0"/>
      <w:outlineLvl w:val="3"/>
    </w:pPr>
    <w:rPr>
      <w:sz w:val="24"/>
      <w:u w:val="single"/>
    </w:rPr>
  </w:style>
  <w:style w:type="paragraph" w:styleId="Nagwek5">
    <w:name w:val="heading 5"/>
    <w:basedOn w:val="Normalny"/>
    <w:next w:val="Wcicienormalne1"/>
    <w:link w:val="Nagwek5Znak"/>
    <w:qFormat/>
    <w:rsid w:val="001F5CD3"/>
    <w:pPr>
      <w:numPr>
        <w:ilvl w:val="4"/>
        <w:numId w:val="1"/>
      </w:numPr>
      <w:ind w:left="708" w:firstLine="0"/>
      <w:outlineLvl w:val="4"/>
    </w:pPr>
    <w:rPr>
      <w:b/>
    </w:rPr>
  </w:style>
  <w:style w:type="paragraph" w:styleId="Nagwek6">
    <w:name w:val="heading 6"/>
    <w:basedOn w:val="Normalny"/>
    <w:next w:val="Wcicienormalne1"/>
    <w:link w:val="Nagwek6Znak"/>
    <w:qFormat/>
    <w:rsid w:val="001F5CD3"/>
    <w:pPr>
      <w:numPr>
        <w:ilvl w:val="5"/>
        <w:numId w:val="1"/>
      </w:numPr>
      <w:ind w:left="708" w:firstLine="0"/>
      <w:outlineLvl w:val="5"/>
    </w:pPr>
    <w:rPr>
      <w:u w:val="single"/>
    </w:rPr>
  </w:style>
  <w:style w:type="paragraph" w:styleId="Nagwek7">
    <w:name w:val="heading 7"/>
    <w:basedOn w:val="Normalny"/>
    <w:next w:val="Wcicienormalne1"/>
    <w:link w:val="Nagwek7Znak"/>
    <w:qFormat/>
    <w:rsid w:val="001F5CD3"/>
    <w:pPr>
      <w:numPr>
        <w:ilvl w:val="6"/>
        <w:numId w:val="1"/>
      </w:numPr>
      <w:ind w:left="708" w:firstLine="0"/>
      <w:outlineLvl w:val="6"/>
    </w:pPr>
    <w:rPr>
      <w:i/>
    </w:rPr>
  </w:style>
  <w:style w:type="paragraph" w:styleId="Nagwek8">
    <w:name w:val="heading 8"/>
    <w:basedOn w:val="Normalny"/>
    <w:next w:val="Wcicienormalne1"/>
    <w:link w:val="Nagwek8Znak"/>
    <w:qFormat/>
    <w:rsid w:val="001F5CD3"/>
    <w:pPr>
      <w:numPr>
        <w:ilvl w:val="7"/>
        <w:numId w:val="1"/>
      </w:numPr>
      <w:ind w:left="708" w:firstLine="0"/>
      <w:outlineLvl w:val="7"/>
    </w:pPr>
    <w:rPr>
      <w:i/>
    </w:rPr>
  </w:style>
  <w:style w:type="paragraph" w:styleId="Nagwek9">
    <w:name w:val="heading 9"/>
    <w:basedOn w:val="Normalny"/>
    <w:next w:val="Wcicienormalne1"/>
    <w:link w:val="Nagwek9Znak"/>
    <w:qFormat/>
    <w:rsid w:val="001F5CD3"/>
    <w:pPr>
      <w:numPr>
        <w:ilvl w:val="8"/>
        <w:numId w:val="1"/>
      </w:numPr>
      <w:ind w:left="708" w:firstLine="0"/>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F5CD3"/>
    <w:rPr>
      <w:rFonts w:ascii="Arial" w:eastAsia="Times New Roman" w:hAnsi="Arial" w:cs="Times New Roman"/>
      <w:b/>
      <w:sz w:val="24"/>
      <w:szCs w:val="20"/>
      <w:u w:val="single"/>
      <w:lang w:eastAsia="ar-SA"/>
    </w:rPr>
  </w:style>
  <w:style w:type="character" w:customStyle="1" w:styleId="Nagwek2Znak">
    <w:name w:val="Nagłówek 2 Znak"/>
    <w:basedOn w:val="Domylnaczcionkaakapitu"/>
    <w:link w:val="Nagwek2"/>
    <w:rsid w:val="001F5CD3"/>
    <w:rPr>
      <w:rFonts w:ascii="Arial" w:eastAsia="Times New Roman" w:hAnsi="Arial" w:cs="Times New Roman"/>
      <w:b/>
      <w:sz w:val="24"/>
      <w:szCs w:val="20"/>
      <w:lang w:eastAsia="ar-SA"/>
    </w:rPr>
  </w:style>
  <w:style w:type="character" w:customStyle="1" w:styleId="Nagwek3Znak">
    <w:name w:val="Nagłówek 3 Znak"/>
    <w:basedOn w:val="Domylnaczcionkaakapitu"/>
    <w:link w:val="Nagwek3"/>
    <w:rsid w:val="001F5CD3"/>
    <w:rPr>
      <w:rFonts w:ascii="Times New Roman" w:eastAsia="Times New Roman" w:hAnsi="Times New Roman" w:cs="Times New Roman"/>
      <w:b/>
      <w:sz w:val="24"/>
      <w:szCs w:val="20"/>
      <w:lang w:eastAsia="ar-SA"/>
    </w:rPr>
  </w:style>
  <w:style w:type="character" w:customStyle="1" w:styleId="Nagwek4Znak">
    <w:name w:val="Nagłówek 4 Znak"/>
    <w:basedOn w:val="Domylnaczcionkaakapitu"/>
    <w:link w:val="Nagwek4"/>
    <w:rsid w:val="001F5CD3"/>
    <w:rPr>
      <w:rFonts w:ascii="Times New Roman" w:eastAsia="Times New Roman" w:hAnsi="Times New Roman" w:cs="Times New Roman"/>
      <w:sz w:val="24"/>
      <w:szCs w:val="20"/>
      <w:u w:val="single"/>
      <w:lang w:eastAsia="ar-SA"/>
    </w:rPr>
  </w:style>
  <w:style w:type="character" w:customStyle="1" w:styleId="Nagwek5Znak">
    <w:name w:val="Nagłówek 5 Znak"/>
    <w:basedOn w:val="Domylnaczcionkaakapitu"/>
    <w:link w:val="Nagwek5"/>
    <w:rsid w:val="001F5CD3"/>
    <w:rPr>
      <w:rFonts w:ascii="Times New Roman" w:eastAsia="Times New Roman" w:hAnsi="Times New Roman" w:cs="Times New Roman"/>
      <w:b/>
      <w:sz w:val="20"/>
      <w:szCs w:val="20"/>
      <w:lang w:eastAsia="ar-SA"/>
    </w:rPr>
  </w:style>
  <w:style w:type="character" w:customStyle="1" w:styleId="Nagwek6Znak">
    <w:name w:val="Nagłówek 6 Znak"/>
    <w:basedOn w:val="Domylnaczcionkaakapitu"/>
    <w:link w:val="Nagwek6"/>
    <w:rsid w:val="001F5CD3"/>
    <w:rPr>
      <w:rFonts w:ascii="Times New Roman" w:eastAsia="Times New Roman" w:hAnsi="Times New Roman" w:cs="Times New Roman"/>
      <w:sz w:val="20"/>
      <w:szCs w:val="20"/>
      <w:u w:val="single"/>
      <w:lang w:eastAsia="ar-SA"/>
    </w:rPr>
  </w:style>
  <w:style w:type="character" w:customStyle="1" w:styleId="Nagwek7Znak">
    <w:name w:val="Nagłówek 7 Znak"/>
    <w:basedOn w:val="Domylnaczcionkaakapitu"/>
    <w:link w:val="Nagwek7"/>
    <w:rsid w:val="001F5CD3"/>
    <w:rPr>
      <w:rFonts w:ascii="Times New Roman" w:eastAsia="Times New Roman" w:hAnsi="Times New Roman" w:cs="Times New Roman"/>
      <w:i/>
      <w:sz w:val="20"/>
      <w:szCs w:val="20"/>
      <w:lang w:eastAsia="ar-SA"/>
    </w:rPr>
  </w:style>
  <w:style w:type="character" w:customStyle="1" w:styleId="Nagwek8Znak">
    <w:name w:val="Nagłówek 8 Znak"/>
    <w:basedOn w:val="Domylnaczcionkaakapitu"/>
    <w:link w:val="Nagwek8"/>
    <w:rsid w:val="001F5CD3"/>
    <w:rPr>
      <w:rFonts w:ascii="Times New Roman" w:eastAsia="Times New Roman" w:hAnsi="Times New Roman" w:cs="Times New Roman"/>
      <w:i/>
      <w:sz w:val="20"/>
      <w:szCs w:val="20"/>
      <w:lang w:eastAsia="ar-SA"/>
    </w:rPr>
  </w:style>
  <w:style w:type="character" w:customStyle="1" w:styleId="Nagwek9Znak">
    <w:name w:val="Nagłówek 9 Znak"/>
    <w:basedOn w:val="Domylnaczcionkaakapitu"/>
    <w:link w:val="Nagwek9"/>
    <w:rsid w:val="001F5CD3"/>
    <w:rPr>
      <w:rFonts w:ascii="Times New Roman" w:eastAsia="Times New Roman" w:hAnsi="Times New Roman" w:cs="Times New Roman"/>
      <w:i/>
      <w:sz w:val="20"/>
      <w:szCs w:val="20"/>
      <w:lang w:eastAsia="ar-SA"/>
    </w:rPr>
  </w:style>
  <w:style w:type="character" w:customStyle="1" w:styleId="WW8Num1z0">
    <w:name w:val="WW8Num1z0"/>
    <w:rsid w:val="001F5CD3"/>
    <w:rPr>
      <w:rFonts w:ascii="Symbol" w:hAnsi="Symbol"/>
    </w:rPr>
  </w:style>
  <w:style w:type="character" w:customStyle="1" w:styleId="WW8Num5z0">
    <w:name w:val="WW8Num5z0"/>
    <w:rsid w:val="001F5CD3"/>
    <w:rPr>
      <w:rFonts w:ascii="Symbol" w:hAnsi="Symbol"/>
    </w:rPr>
  </w:style>
  <w:style w:type="character" w:customStyle="1" w:styleId="WW8Num5z1">
    <w:name w:val="WW8Num5z1"/>
    <w:rsid w:val="001F5CD3"/>
    <w:rPr>
      <w:rFonts w:ascii="Courier New" w:hAnsi="Courier New" w:cs="Courier New"/>
    </w:rPr>
  </w:style>
  <w:style w:type="character" w:customStyle="1" w:styleId="WW8Num5z2">
    <w:name w:val="WW8Num5z2"/>
    <w:rsid w:val="001F5CD3"/>
    <w:rPr>
      <w:rFonts w:ascii="Wingdings" w:hAnsi="Wingdings"/>
    </w:rPr>
  </w:style>
  <w:style w:type="character" w:customStyle="1" w:styleId="WW8Num6z0">
    <w:name w:val="WW8Num6z0"/>
    <w:rsid w:val="001F5CD3"/>
    <w:rPr>
      <w:rFonts w:ascii="Symbol" w:hAnsi="Symbol"/>
    </w:rPr>
  </w:style>
  <w:style w:type="character" w:customStyle="1" w:styleId="WW8Num6z1">
    <w:name w:val="WW8Num6z1"/>
    <w:rsid w:val="001F5CD3"/>
    <w:rPr>
      <w:rFonts w:ascii="Courier New" w:hAnsi="Courier New" w:cs="Courier New"/>
    </w:rPr>
  </w:style>
  <w:style w:type="character" w:customStyle="1" w:styleId="WW8Num6z2">
    <w:name w:val="WW8Num6z2"/>
    <w:rsid w:val="001F5CD3"/>
    <w:rPr>
      <w:rFonts w:ascii="Wingdings" w:hAnsi="Wingdings"/>
    </w:rPr>
  </w:style>
  <w:style w:type="character" w:customStyle="1" w:styleId="WW8Num8z0">
    <w:name w:val="WW8Num8z0"/>
    <w:rsid w:val="001F5CD3"/>
    <w:rPr>
      <w:rFonts w:ascii="Symbol" w:hAnsi="Symbol"/>
    </w:rPr>
  </w:style>
  <w:style w:type="character" w:customStyle="1" w:styleId="WW8Num8z1">
    <w:name w:val="WW8Num8z1"/>
    <w:rsid w:val="001F5CD3"/>
    <w:rPr>
      <w:rFonts w:ascii="Courier New" w:hAnsi="Courier New" w:cs="Courier New"/>
    </w:rPr>
  </w:style>
  <w:style w:type="character" w:customStyle="1" w:styleId="WW8Num8z2">
    <w:name w:val="WW8Num8z2"/>
    <w:rsid w:val="001F5CD3"/>
    <w:rPr>
      <w:rFonts w:ascii="Wingdings" w:hAnsi="Wingdings"/>
    </w:rPr>
  </w:style>
  <w:style w:type="character" w:customStyle="1" w:styleId="WW8Num10z0">
    <w:name w:val="WW8Num10z0"/>
    <w:rsid w:val="001F5CD3"/>
    <w:rPr>
      <w:rFonts w:ascii="Symbol" w:hAnsi="Symbol"/>
    </w:rPr>
  </w:style>
  <w:style w:type="character" w:customStyle="1" w:styleId="WW8Num10z2">
    <w:name w:val="WW8Num10z2"/>
    <w:rsid w:val="001F5CD3"/>
    <w:rPr>
      <w:rFonts w:ascii="Wingdings" w:hAnsi="Wingdings"/>
    </w:rPr>
  </w:style>
  <w:style w:type="character" w:customStyle="1" w:styleId="WW8Num10z4">
    <w:name w:val="WW8Num10z4"/>
    <w:rsid w:val="001F5CD3"/>
    <w:rPr>
      <w:rFonts w:ascii="Courier New" w:hAnsi="Courier New" w:cs="Courier New"/>
    </w:rPr>
  </w:style>
  <w:style w:type="character" w:customStyle="1" w:styleId="WW8Num11z0">
    <w:name w:val="WW8Num11z0"/>
    <w:rsid w:val="001F5CD3"/>
    <w:rPr>
      <w:rFonts w:ascii="Symbol" w:hAnsi="Symbol"/>
    </w:rPr>
  </w:style>
  <w:style w:type="character" w:customStyle="1" w:styleId="WW8Num11z1">
    <w:name w:val="WW8Num11z1"/>
    <w:rsid w:val="001F5CD3"/>
    <w:rPr>
      <w:rFonts w:ascii="Courier New" w:hAnsi="Courier New" w:cs="Courier New"/>
    </w:rPr>
  </w:style>
  <w:style w:type="character" w:customStyle="1" w:styleId="WW8Num11z2">
    <w:name w:val="WW8Num11z2"/>
    <w:rsid w:val="001F5CD3"/>
    <w:rPr>
      <w:rFonts w:ascii="Wingdings" w:hAnsi="Wingdings"/>
    </w:rPr>
  </w:style>
  <w:style w:type="character" w:customStyle="1" w:styleId="WW8Num12z0">
    <w:name w:val="WW8Num12z0"/>
    <w:rsid w:val="001F5CD3"/>
    <w:rPr>
      <w:rFonts w:ascii="Times New Roman" w:hAnsi="Times New Roman"/>
    </w:rPr>
  </w:style>
  <w:style w:type="character" w:customStyle="1" w:styleId="WW8Num12z1">
    <w:name w:val="WW8Num12z1"/>
    <w:rsid w:val="001F5CD3"/>
    <w:rPr>
      <w:rFonts w:ascii="Symbol" w:hAnsi="Symbol"/>
    </w:rPr>
  </w:style>
  <w:style w:type="character" w:customStyle="1" w:styleId="WW8Num12z2">
    <w:name w:val="WW8Num12z2"/>
    <w:rsid w:val="001F5CD3"/>
    <w:rPr>
      <w:rFonts w:ascii="Wingdings" w:hAnsi="Wingdings"/>
    </w:rPr>
  </w:style>
  <w:style w:type="character" w:customStyle="1" w:styleId="WW8Num12z4">
    <w:name w:val="WW8Num12z4"/>
    <w:rsid w:val="001F5CD3"/>
    <w:rPr>
      <w:rFonts w:ascii="Courier New" w:hAnsi="Courier New" w:cs="Courier New"/>
    </w:rPr>
  </w:style>
  <w:style w:type="character" w:customStyle="1" w:styleId="WW8Num14z0">
    <w:name w:val="WW8Num14z0"/>
    <w:rsid w:val="001F5CD3"/>
    <w:rPr>
      <w:rFonts w:ascii="Symbol" w:hAnsi="Symbol"/>
    </w:rPr>
  </w:style>
  <w:style w:type="character" w:customStyle="1" w:styleId="WW8Num14z1">
    <w:name w:val="WW8Num14z1"/>
    <w:rsid w:val="001F5CD3"/>
    <w:rPr>
      <w:rFonts w:ascii="Courier New" w:hAnsi="Courier New" w:cs="Courier New"/>
    </w:rPr>
  </w:style>
  <w:style w:type="character" w:customStyle="1" w:styleId="WW8Num14z2">
    <w:name w:val="WW8Num14z2"/>
    <w:rsid w:val="001F5CD3"/>
    <w:rPr>
      <w:rFonts w:ascii="Wingdings" w:hAnsi="Wingdings"/>
    </w:rPr>
  </w:style>
  <w:style w:type="character" w:customStyle="1" w:styleId="WW8Num15z0">
    <w:name w:val="WW8Num15z0"/>
    <w:rsid w:val="001F5CD3"/>
    <w:rPr>
      <w:rFonts w:ascii="Times New Roman" w:hAnsi="Times New Roman"/>
    </w:rPr>
  </w:style>
  <w:style w:type="character" w:customStyle="1" w:styleId="WW8Num15z1">
    <w:name w:val="WW8Num15z1"/>
    <w:rsid w:val="001F5CD3"/>
    <w:rPr>
      <w:rFonts w:ascii="Tahoma" w:hAnsi="Tahoma"/>
    </w:rPr>
  </w:style>
  <w:style w:type="character" w:customStyle="1" w:styleId="WW8Num15z2">
    <w:name w:val="WW8Num15z2"/>
    <w:rsid w:val="001F5CD3"/>
    <w:rPr>
      <w:rFonts w:ascii="Wingdings" w:hAnsi="Wingdings"/>
    </w:rPr>
  </w:style>
  <w:style w:type="character" w:customStyle="1" w:styleId="WW8Num15z3">
    <w:name w:val="WW8Num15z3"/>
    <w:rsid w:val="001F5CD3"/>
    <w:rPr>
      <w:rFonts w:ascii="Symbol" w:hAnsi="Symbol"/>
    </w:rPr>
  </w:style>
  <w:style w:type="character" w:customStyle="1" w:styleId="WW8Num15z4">
    <w:name w:val="WW8Num15z4"/>
    <w:rsid w:val="001F5CD3"/>
    <w:rPr>
      <w:rFonts w:ascii="Courier New" w:hAnsi="Courier New" w:cs="Courier New"/>
    </w:rPr>
  </w:style>
  <w:style w:type="character" w:customStyle="1" w:styleId="WW8Num16z0">
    <w:name w:val="WW8Num16z0"/>
    <w:rsid w:val="001F5CD3"/>
    <w:rPr>
      <w:rFonts w:ascii="Times New Roman" w:eastAsia="Times New Roman" w:hAnsi="Times New Roman" w:cs="Times New Roman"/>
    </w:rPr>
  </w:style>
  <w:style w:type="character" w:customStyle="1" w:styleId="WW8Num19z1">
    <w:name w:val="WW8Num19z1"/>
    <w:rsid w:val="001F5CD3"/>
    <w:rPr>
      <w:b/>
    </w:rPr>
  </w:style>
  <w:style w:type="character" w:customStyle="1" w:styleId="WW8Num20z0">
    <w:name w:val="WW8Num20z0"/>
    <w:rsid w:val="001F5CD3"/>
    <w:rPr>
      <w:rFonts w:ascii="Times New Roman" w:hAnsi="Times New Roman"/>
    </w:rPr>
  </w:style>
  <w:style w:type="character" w:customStyle="1" w:styleId="WW8Num22z1">
    <w:name w:val="WW8Num22z1"/>
    <w:rsid w:val="001F5CD3"/>
    <w:rPr>
      <w:rFonts w:ascii="Wingdings" w:hAnsi="Wingdings"/>
    </w:rPr>
  </w:style>
  <w:style w:type="character" w:customStyle="1" w:styleId="WW8Num23z0">
    <w:name w:val="WW8Num23z0"/>
    <w:rsid w:val="001F5CD3"/>
    <w:rPr>
      <w:rFonts w:ascii="Tahoma" w:hAnsi="Tahoma" w:cs="Tahoma"/>
      <w:sz w:val="20"/>
      <w:szCs w:val="20"/>
    </w:rPr>
  </w:style>
  <w:style w:type="character" w:customStyle="1" w:styleId="WW8Num25z0">
    <w:name w:val="WW8Num25z0"/>
    <w:rsid w:val="001F5CD3"/>
    <w:rPr>
      <w:rFonts w:ascii="Times New Roman" w:hAnsi="Times New Roman"/>
    </w:rPr>
  </w:style>
  <w:style w:type="character" w:customStyle="1" w:styleId="WW8Num27z1">
    <w:name w:val="WW8Num27z1"/>
    <w:rsid w:val="001F5CD3"/>
    <w:rPr>
      <w:rFonts w:ascii="Verdana" w:hAnsi="Verdana"/>
    </w:rPr>
  </w:style>
  <w:style w:type="character" w:customStyle="1" w:styleId="WW8Num29z0">
    <w:name w:val="WW8Num29z0"/>
    <w:rsid w:val="001F5CD3"/>
    <w:rPr>
      <w:rFonts w:ascii="Wingdings" w:hAnsi="Wingdings"/>
    </w:rPr>
  </w:style>
  <w:style w:type="character" w:customStyle="1" w:styleId="WW8Num29z1">
    <w:name w:val="WW8Num29z1"/>
    <w:rsid w:val="001F5CD3"/>
    <w:rPr>
      <w:rFonts w:ascii="Courier New" w:hAnsi="Courier New" w:cs="Courier New"/>
    </w:rPr>
  </w:style>
  <w:style w:type="character" w:customStyle="1" w:styleId="WW8Num29z3">
    <w:name w:val="WW8Num29z3"/>
    <w:rsid w:val="001F5CD3"/>
    <w:rPr>
      <w:rFonts w:ascii="Symbol" w:hAnsi="Symbol"/>
    </w:rPr>
  </w:style>
  <w:style w:type="character" w:customStyle="1" w:styleId="WW8Num30z0">
    <w:name w:val="WW8Num30z0"/>
    <w:rsid w:val="001F5CD3"/>
    <w:rPr>
      <w:rFonts w:ascii="Tahoma" w:hAnsi="Tahoma"/>
      <w:b/>
      <w:i w:val="0"/>
      <w:sz w:val="18"/>
      <w:szCs w:val="18"/>
    </w:rPr>
  </w:style>
  <w:style w:type="character" w:customStyle="1" w:styleId="WW8Num33z0">
    <w:name w:val="WW8Num33z0"/>
    <w:rsid w:val="001F5CD3"/>
    <w:rPr>
      <w:rFonts w:ascii="Symbol" w:hAnsi="Symbol"/>
    </w:rPr>
  </w:style>
  <w:style w:type="character" w:customStyle="1" w:styleId="WW8Num33z1">
    <w:name w:val="WW8Num33z1"/>
    <w:rsid w:val="001F5CD3"/>
    <w:rPr>
      <w:rFonts w:ascii="Courier New" w:hAnsi="Courier New" w:cs="Courier New"/>
    </w:rPr>
  </w:style>
  <w:style w:type="character" w:customStyle="1" w:styleId="WW8Num33z2">
    <w:name w:val="WW8Num33z2"/>
    <w:rsid w:val="001F5CD3"/>
    <w:rPr>
      <w:rFonts w:ascii="Wingdings" w:hAnsi="Wingdings"/>
    </w:rPr>
  </w:style>
  <w:style w:type="character" w:customStyle="1" w:styleId="WW8Num34z0">
    <w:name w:val="WW8Num34z0"/>
    <w:rsid w:val="001F5CD3"/>
    <w:rPr>
      <w:rFonts w:ascii="Symbol" w:hAnsi="Symbol"/>
    </w:rPr>
  </w:style>
  <w:style w:type="character" w:customStyle="1" w:styleId="WW8Num34z1">
    <w:name w:val="WW8Num34z1"/>
    <w:rsid w:val="001F5CD3"/>
    <w:rPr>
      <w:rFonts w:ascii="Courier New" w:hAnsi="Courier New" w:cs="Courier New"/>
    </w:rPr>
  </w:style>
  <w:style w:type="character" w:customStyle="1" w:styleId="WW8Num34z2">
    <w:name w:val="WW8Num34z2"/>
    <w:rsid w:val="001F5CD3"/>
    <w:rPr>
      <w:rFonts w:ascii="Wingdings" w:hAnsi="Wingdings"/>
    </w:rPr>
  </w:style>
  <w:style w:type="character" w:customStyle="1" w:styleId="WW8Num35z0">
    <w:name w:val="WW8Num35z0"/>
    <w:rsid w:val="001F5CD3"/>
    <w:rPr>
      <w:rFonts w:ascii="Verdana" w:hAnsi="Verdana"/>
    </w:rPr>
  </w:style>
  <w:style w:type="character" w:customStyle="1" w:styleId="WW8Num35z1">
    <w:name w:val="WW8Num35z1"/>
    <w:rsid w:val="001F5CD3"/>
    <w:rPr>
      <w:rFonts w:ascii="Courier New" w:hAnsi="Courier New" w:cs="Courier New"/>
    </w:rPr>
  </w:style>
  <w:style w:type="character" w:customStyle="1" w:styleId="WW8Num35z2">
    <w:name w:val="WW8Num35z2"/>
    <w:rsid w:val="001F5CD3"/>
    <w:rPr>
      <w:rFonts w:ascii="Wingdings" w:hAnsi="Wingdings"/>
    </w:rPr>
  </w:style>
  <w:style w:type="character" w:customStyle="1" w:styleId="WW8Num35z3">
    <w:name w:val="WW8Num35z3"/>
    <w:rsid w:val="001F5CD3"/>
    <w:rPr>
      <w:rFonts w:ascii="Symbol" w:hAnsi="Symbol"/>
    </w:rPr>
  </w:style>
  <w:style w:type="character" w:customStyle="1" w:styleId="WW8Num36z0">
    <w:name w:val="WW8Num36z0"/>
    <w:rsid w:val="001F5CD3"/>
    <w:rPr>
      <w:rFonts w:ascii="Tahoma" w:hAnsi="Tahoma"/>
      <w:b w:val="0"/>
      <w:i w:val="0"/>
      <w:sz w:val="20"/>
      <w:szCs w:val="20"/>
      <w:u w:val="none"/>
    </w:rPr>
  </w:style>
  <w:style w:type="character" w:customStyle="1" w:styleId="WW8Num41z0">
    <w:name w:val="WW8Num41z0"/>
    <w:rsid w:val="001F5CD3"/>
    <w:rPr>
      <w:rFonts w:ascii="Symbol" w:hAnsi="Symbol"/>
    </w:rPr>
  </w:style>
  <w:style w:type="character" w:customStyle="1" w:styleId="WW8Num41z1">
    <w:name w:val="WW8Num41z1"/>
    <w:rsid w:val="001F5CD3"/>
    <w:rPr>
      <w:rFonts w:ascii="Courier New" w:hAnsi="Courier New" w:cs="Courier New"/>
    </w:rPr>
  </w:style>
  <w:style w:type="character" w:customStyle="1" w:styleId="WW8Num41z2">
    <w:name w:val="WW8Num41z2"/>
    <w:rsid w:val="001F5CD3"/>
    <w:rPr>
      <w:rFonts w:ascii="Wingdings" w:hAnsi="Wingdings"/>
    </w:rPr>
  </w:style>
  <w:style w:type="character" w:customStyle="1" w:styleId="WW8Num42z0">
    <w:name w:val="WW8Num42z0"/>
    <w:rsid w:val="001F5CD3"/>
    <w:rPr>
      <w:rFonts w:ascii="Symbol" w:hAnsi="Symbol"/>
    </w:rPr>
  </w:style>
  <w:style w:type="character" w:customStyle="1" w:styleId="WW8Num43z0">
    <w:name w:val="WW8Num43z0"/>
    <w:rsid w:val="001F5CD3"/>
    <w:rPr>
      <w:rFonts w:ascii="Times New Roman" w:hAnsi="Times New Roman"/>
    </w:rPr>
  </w:style>
  <w:style w:type="character" w:customStyle="1" w:styleId="WW8Num44z0">
    <w:name w:val="WW8Num44z0"/>
    <w:rsid w:val="001F5CD3"/>
    <w:rPr>
      <w:rFonts w:ascii="Symbol" w:hAnsi="Symbol"/>
    </w:rPr>
  </w:style>
  <w:style w:type="character" w:customStyle="1" w:styleId="WW8Num44z1">
    <w:name w:val="WW8Num44z1"/>
    <w:rsid w:val="001F5CD3"/>
    <w:rPr>
      <w:rFonts w:ascii="Courier New" w:hAnsi="Courier New" w:cs="Courier New"/>
    </w:rPr>
  </w:style>
  <w:style w:type="character" w:customStyle="1" w:styleId="WW8Num44z2">
    <w:name w:val="WW8Num44z2"/>
    <w:rsid w:val="001F5CD3"/>
    <w:rPr>
      <w:rFonts w:ascii="Wingdings" w:hAnsi="Wingdings"/>
    </w:rPr>
  </w:style>
  <w:style w:type="character" w:customStyle="1" w:styleId="Domylnaczcionkaakapitu1">
    <w:name w:val="Domyślna czcionka akapitu1"/>
    <w:rsid w:val="001F5CD3"/>
  </w:style>
  <w:style w:type="character" w:customStyle="1" w:styleId="Znakiprzypiswdolnych">
    <w:name w:val="Znaki przypisów dolnych"/>
    <w:rsid w:val="001F5CD3"/>
    <w:rPr>
      <w:position w:val="6"/>
      <w:sz w:val="16"/>
    </w:rPr>
  </w:style>
  <w:style w:type="character" w:styleId="Numerstrony">
    <w:name w:val="page number"/>
    <w:basedOn w:val="Domylnaczcionkaakapitu1"/>
    <w:semiHidden/>
    <w:rsid w:val="001F5CD3"/>
  </w:style>
  <w:style w:type="character" w:styleId="Hipercze">
    <w:name w:val="Hyperlink"/>
    <w:semiHidden/>
    <w:rsid w:val="001F5CD3"/>
    <w:rPr>
      <w:color w:val="0000FF"/>
      <w:u w:val="single"/>
    </w:rPr>
  </w:style>
  <w:style w:type="character" w:styleId="Pogrubienie">
    <w:name w:val="Strong"/>
    <w:qFormat/>
    <w:rsid w:val="001F5CD3"/>
    <w:rPr>
      <w:b/>
      <w:bCs/>
    </w:rPr>
  </w:style>
  <w:style w:type="paragraph" w:customStyle="1" w:styleId="Nagwek10">
    <w:name w:val="Nagłówek1"/>
    <w:basedOn w:val="Normalny"/>
    <w:next w:val="Tekstpodstawowy"/>
    <w:rsid w:val="001F5CD3"/>
    <w:pPr>
      <w:keepNext/>
      <w:spacing w:before="240" w:after="120"/>
    </w:pPr>
    <w:rPr>
      <w:rFonts w:ascii="Arial" w:eastAsia="MS Mincho" w:hAnsi="Arial" w:cs="Tahoma"/>
      <w:sz w:val="28"/>
      <w:szCs w:val="28"/>
    </w:rPr>
  </w:style>
  <w:style w:type="paragraph" w:styleId="Tekstpodstawowy">
    <w:name w:val="Body Text"/>
    <w:basedOn w:val="Normalny"/>
    <w:link w:val="TekstpodstawowyZnak"/>
    <w:semiHidden/>
    <w:rsid w:val="001F5CD3"/>
    <w:pPr>
      <w:spacing w:line="360" w:lineRule="atLeast"/>
      <w:jc w:val="center"/>
    </w:pPr>
    <w:rPr>
      <w:b/>
      <w:i/>
      <w:sz w:val="56"/>
    </w:rPr>
  </w:style>
  <w:style w:type="character" w:customStyle="1" w:styleId="TekstpodstawowyZnak">
    <w:name w:val="Tekst podstawowy Znak"/>
    <w:basedOn w:val="Domylnaczcionkaakapitu"/>
    <w:link w:val="Tekstpodstawowy"/>
    <w:semiHidden/>
    <w:rsid w:val="001F5CD3"/>
    <w:rPr>
      <w:rFonts w:ascii="Times New Roman" w:eastAsia="Times New Roman" w:hAnsi="Times New Roman" w:cs="Times New Roman"/>
      <w:b/>
      <w:i/>
      <w:sz w:val="56"/>
      <w:szCs w:val="20"/>
      <w:lang w:eastAsia="ar-SA"/>
    </w:rPr>
  </w:style>
  <w:style w:type="paragraph" w:styleId="Lista">
    <w:name w:val="List"/>
    <w:basedOn w:val="Tekstpodstawowy"/>
    <w:semiHidden/>
    <w:rsid w:val="001F5CD3"/>
    <w:rPr>
      <w:rFonts w:cs="Tahoma"/>
    </w:rPr>
  </w:style>
  <w:style w:type="paragraph" w:customStyle="1" w:styleId="Podpis1">
    <w:name w:val="Podpis1"/>
    <w:basedOn w:val="Normalny"/>
    <w:rsid w:val="001F5CD3"/>
    <w:pPr>
      <w:suppressLineNumbers/>
      <w:spacing w:before="120" w:after="120"/>
    </w:pPr>
    <w:rPr>
      <w:rFonts w:cs="Tahoma"/>
      <w:i/>
      <w:iCs/>
      <w:sz w:val="24"/>
      <w:szCs w:val="24"/>
    </w:rPr>
  </w:style>
  <w:style w:type="paragraph" w:customStyle="1" w:styleId="Indeks">
    <w:name w:val="Indeks"/>
    <w:basedOn w:val="Normalny"/>
    <w:rsid w:val="001F5CD3"/>
    <w:pPr>
      <w:suppressLineNumbers/>
    </w:pPr>
    <w:rPr>
      <w:rFonts w:cs="Tahoma"/>
    </w:rPr>
  </w:style>
  <w:style w:type="paragraph" w:customStyle="1" w:styleId="Wcicienormalne1">
    <w:name w:val="Wcięcie normalne1"/>
    <w:basedOn w:val="Normalny"/>
    <w:rsid w:val="001F5CD3"/>
    <w:pPr>
      <w:ind w:left="708"/>
    </w:pPr>
  </w:style>
  <w:style w:type="paragraph" w:styleId="Nagwek">
    <w:name w:val="header"/>
    <w:basedOn w:val="Normalny"/>
    <w:link w:val="NagwekZnak"/>
    <w:semiHidden/>
    <w:rsid w:val="001F5CD3"/>
    <w:pPr>
      <w:tabs>
        <w:tab w:val="center" w:pos="4819"/>
        <w:tab w:val="right" w:pos="9071"/>
      </w:tabs>
    </w:pPr>
  </w:style>
  <w:style w:type="character" w:customStyle="1" w:styleId="NagwekZnak">
    <w:name w:val="Nagłówek Znak"/>
    <w:basedOn w:val="Domylnaczcionkaakapitu"/>
    <w:link w:val="Nagwek"/>
    <w:semiHidden/>
    <w:rsid w:val="001F5CD3"/>
    <w:rPr>
      <w:rFonts w:ascii="Times New Roman" w:eastAsia="Times New Roman" w:hAnsi="Times New Roman" w:cs="Times New Roman"/>
      <w:sz w:val="20"/>
      <w:szCs w:val="20"/>
      <w:lang w:eastAsia="ar-SA"/>
    </w:rPr>
  </w:style>
  <w:style w:type="paragraph" w:styleId="Tekstprzypisudolnego">
    <w:name w:val="footnote text"/>
    <w:basedOn w:val="Normalny"/>
    <w:link w:val="TekstprzypisudolnegoZnak"/>
    <w:semiHidden/>
    <w:rsid w:val="001F5CD3"/>
  </w:style>
  <w:style w:type="character" w:customStyle="1" w:styleId="TekstprzypisudolnegoZnak">
    <w:name w:val="Tekst przypisu dolnego Znak"/>
    <w:basedOn w:val="Domylnaczcionkaakapitu"/>
    <w:link w:val="Tekstprzypisudolnego"/>
    <w:semiHidden/>
    <w:rsid w:val="001F5CD3"/>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semiHidden/>
    <w:rsid w:val="001F5CD3"/>
    <w:pPr>
      <w:ind w:left="284"/>
      <w:jc w:val="both"/>
    </w:pPr>
    <w:rPr>
      <w:b/>
      <w:sz w:val="28"/>
      <w:u w:val="single"/>
    </w:rPr>
  </w:style>
  <w:style w:type="character" w:customStyle="1" w:styleId="TekstpodstawowywcityZnak">
    <w:name w:val="Tekst podstawowy wcięty Znak"/>
    <w:basedOn w:val="Domylnaczcionkaakapitu"/>
    <w:link w:val="Tekstpodstawowywcity"/>
    <w:semiHidden/>
    <w:rsid w:val="001F5CD3"/>
    <w:rPr>
      <w:rFonts w:ascii="Times New Roman" w:eastAsia="Times New Roman" w:hAnsi="Times New Roman" w:cs="Times New Roman"/>
      <w:b/>
      <w:sz w:val="28"/>
      <w:szCs w:val="20"/>
      <w:u w:val="single"/>
      <w:lang w:eastAsia="ar-SA"/>
    </w:rPr>
  </w:style>
  <w:style w:type="paragraph" w:customStyle="1" w:styleId="Tekstpodstawowywcity22">
    <w:name w:val="Tekst podstawowy wcięty 22"/>
    <w:basedOn w:val="Normalny"/>
    <w:rsid w:val="001F5CD3"/>
    <w:pPr>
      <w:spacing w:line="360" w:lineRule="auto"/>
      <w:ind w:left="357" w:hanging="357"/>
      <w:jc w:val="both"/>
    </w:pPr>
    <w:rPr>
      <w:sz w:val="26"/>
    </w:rPr>
  </w:style>
  <w:style w:type="paragraph" w:customStyle="1" w:styleId="Tekstpodstawowywcity31">
    <w:name w:val="Tekst podstawowy wcięty 31"/>
    <w:basedOn w:val="Normalny"/>
    <w:rsid w:val="001F5CD3"/>
    <w:pPr>
      <w:spacing w:line="360" w:lineRule="atLeast"/>
      <w:ind w:left="284"/>
      <w:jc w:val="both"/>
    </w:pPr>
    <w:rPr>
      <w:sz w:val="26"/>
    </w:rPr>
  </w:style>
  <w:style w:type="paragraph" w:customStyle="1" w:styleId="Tekstpodstawowy21">
    <w:name w:val="Tekst podstawowy 21"/>
    <w:basedOn w:val="Normalny"/>
    <w:rsid w:val="001F5CD3"/>
    <w:pPr>
      <w:tabs>
        <w:tab w:val="left" w:pos="10632"/>
      </w:tabs>
      <w:jc w:val="both"/>
    </w:pPr>
    <w:rPr>
      <w:sz w:val="26"/>
    </w:rPr>
  </w:style>
  <w:style w:type="paragraph" w:customStyle="1" w:styleId="Tekstblokowy1">
    <w:name w:val="Tekst blokowy1"/>
    <w:basedOn w:val="Normalny"/>
    <w:rsid w:val="001F5CD3"/>
    <w:pPr>
      <w:ind w:left="641" w:right="-1" w:hanging="357"/>
      <w:jc w:val="both"/>
    </w:pPr>
    <w:rPr>
      <w:sz w:val="26"/>
    </w:rPr>
  </w:style>
  <w:style w:type="paragraph" w:styleId="Stopka">
    <w:name w:val="footer"/>
    <w:basedOn w:val="Normalny"/>
    <w:link w:val="StopkaZnak"/>
    <w:semiHidden/>
    <w:rsid w:val="001F5CD3"/>
    <w:pPr>
      <w:tabs>
        <w:tab w:val="center" w:pos="4536"/>
        <w:tab w:val="right" w:pos="9072"/>
      </w:tabs>
    </w:pPr>
  </w:style>
  <w:style w:type="character" w:customStyle="1" w:styleId="StopkaZnak">
    <w:name w:val="Stopka Znak"/>
    <w:basedOn w:val="Domylnaczcionkaakapitu"/>
    <w:link w:val="Stopka"/>
    <w:semiHidden/>
    <w:rsid w:val="001F5CD3"/>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1F5CD3"/>
    <w:pPr>
      <w:jc w:val="both"/>
    </w:pPr>
    <w:rPr>
      <w:b/>
      <w:sz w:val="26"/>
    </w:rPr>
  </w:style>
  <w:style w:type="paragraph" w:customStyle="1" w:styleId="Normalny15pt">
    <w:name w:val="Normalny + 15 pt"/>
    <w:basedOn w:val="Normalny"/>
    <w:rsid w:val="001F5CD3"/>
    <w:pPr>
      <w:numPr>
        <w:numId w:val="3"/>
      </w:numPr>
      <w:spacing w:line="360" w:lineRule="auto"/>
      <w:jc w:val="both"/>
    </w:pPr>
    <w:rPr>
      <w:sz w:val="24"/>
      <w:szCs w:val="24"/>
    </w:rPr>
  </w:style>
  <w:style w:type="paragraph" w:customStyle="1" w:styleId="Normalny12pt">
    <w:name w:val="Normalny + 12 pt"/>
    <w:basedOn w:val="Normalny15pt"/>
    <w:rsid w:val="001F5CD3"/>
  </w:style>
  <w:style w:type="paragraph" w:styleId="Tekstdymka">
    <w:name w:val="Balloon Text"/>
    <w:basedOn w:val="Normalny"/>
    <w:link w:val="TekstdymkaZnak"/>
    <w:rsid w:val="001F5CD3"/>
    <w:rPr>
      <w:rFonts w:ascii="Tahoma" w:hAnsi="Tahoma" w:cs="Tahoma"/>
      <w:sz w:val="16"/>
      <w:szCs w:val="16"/>
    </w:rPr>
  </w:style>
  <w:style w:type="character" w:customStyle="1" w:styleId="TekstdymkaZnak">
    <w:name w:val="Tekst dymka Znak"/>
    <w:basedOn w:val="Domylnaczcionkaakapitu"/>
    <w:link w:val="Tekstdymka"/>
    <w:rsid w:val="001F5CD3"/>
    <w:rPr>
      <w:rFonts w:ascii="Tahoma" w:eastAsia="Times New Roman" w:hAnsi="Tahoma" w:cs="Tahoma"/>
      <w:sz w:val="16"/>
      <w:szCs w:val="16"/>
      <w:lang w:eastAsia="ar-SA"/>
    </w:rPr>
  </w:style>
  <w:style w:type="paragraph" w:customStyle="1" w:styleId="Plandokumentu1">
    <w:name w:val="Plan dokumentu1"/>
    <w:basedOn w:val="Normalny"/>
    <w:rsid w:val="001F5CD3"/>
    <w:pPr>
      <w:shd w:val="clear" w:color="auto" w:fill="000080"/>
    </w:pPr>
    <w:rPr>
      <w:rFonts w:ascii="Tahoma" w:hAnsi="Tahoma" w:cs="Tahoma"/>
    </w:rPr>
  </w:style>
  <w:style w:type="paragraph" w:customStyle="1" w:styleId="WW-Tekstpodstawowywcity2">
    <w:name w:val="WW-Tekst podstawowy wcięty 2"/>
    <w:basedOn w:val="Normalny"/>
    <w:rsid w:val="001F5CD3"/>
    <w:pPr>
      <w:ind w:left="284" w:firstLine="1"/>
      <w:jc w:val="both"/>
    </w:pPr>
    <w:rPr>
      <w:rFonts w:ascii="Arial Narrow" w:hAnsi="Arial Narrow"/>
      <w:sz w:val="24"/>
    </w:rPr>
  </w:style>
  <w:style w:type="paragraph" w:customStyle="1" w:styleId="WW-Tekstpodstawowy3">
    <w:name w:val="WW-Tekst podstawowy 3"/>
    <w:basedOn w:val="Normalny"/>
    <w:rsid w:val="001F5CD3"/>
    <w:pPr>
      <w:jc w:val="both"/>
    </w:pPr>
    <w:rPr>
      <w:rFonts w:ascii="Arial" w:hAnsi="Arial"/>
      <w:b/>
      <w:sz w:val="24"/>
      <w:u w:val="single"/>
    </w:rPr>
  </w:style>
  <w:style w:type="paragraph" w:styleId="Tytu">
    <w:name w:val="Title"/>
    <w:basedOn w:val="Normalny"/>
    <w:next w:val="Podtytu"/>
    <w:link w:val="TytuZnak"/>
    <w:qFormat/>
    <w:rsid w:val="001F5CD3"/>
    <w:pPr>
      <w:spacing w:before="240" w:after="60"/>
      <w:jc w:val="center"/>
    </w:pPr>
    <w:rPr>
      <w:rFonts w:ascii="Arial" w:hAnsi="Arial"/>
      <w:b/>
      <w:kern w:val="1"/>
      <w:sz w:val="32"/>
    </w:rPr>
  </w:style>
  <w:style w:type="character" w:customStyle="1" w:styleId="TytuZnak">
    <w:name w:val="Tytuł Znak"/>
    <w:basedOn w:val="Domylnaczcionkaakapitu"/>
    <w:link w:val="Tytu"/>
    <w:rsid w:val="001F5CD3"/>
    <w:rPr>
      <w:rFonts w:ascii="Arial" w:eastAsia="Times New Roman" w:hAnsi="Arial" w:cs="Times New Roman"/>
      <w:b/>
      <w:kern w:val="1"/>
      <w:sz w:val="32"/>
      <w:szCs w:val="20"/>
      <w:lang w:eastAsia="ar-SA"/>
    </w:rPr>
  </w:style>
  <w:style w:type="paragraph" w:styleId="Podtytu">
    <w:name w:val="Subtitle"/>
    <w:basedOn w:val="Normalny"/>
    <w:next w:val="Tekstpodstawowy"/>
    <w:link w:val="PodtytuZnak"/>
    <w:qFormat/>
    <w:rsid w:val="001F5CD3"/>
    <w:pPr>
      <w:spacing w:after="60"/>
      <w:jc w:val="center"/>
    </w:pPr>
    <w:rPr>
      <w:rFonts w:ascii="Arial" w:hAnsi="Arial" w:cs="Arial"/>
      <w:sz w:val="24"/>
      <w:szCs w:val="24"/>
    </w:rPr>
  </w:style>
  <w:style w:type="character" w:customStyle="1" w:styleId="PodtytuZnak">
    <w:name w:val="Podtytuł Znak"/>
    <w:basedOn w:val="Domylnaczcionkaakapitu"/>
    <w:link w:val="Podtytu"/>
    <w:rsid w:val="001F5CD3"/>
    <w:rPr>
      <w:rFonts w:ascii="Arial" w:eastAsia="Times New Roman" w:hAnsi="Arial" w:cs="Arial"/>
      <w:sz w:val="24"/>
      <w:szCs w:val="24"/>
      <w:lang w:eastAsia="ar-SA"/>
    </w:rPr>
  </w:style>
  <w:style w:type="paragraph" w:customStyle="1" w:styleId="Tekstpodstawowywcity21">
    <w:name w:val="Tekst podstawowy wcięty 21"/>
    <w:basedOn w:val="Normalny"/>
    <w:rsid w:val="001F5CD3"/>
    <w:pPr>
      <w:spacing w:line="360" w:lineRule="auto"/>
      <w:ind w:left="357" w:hanging="357"/>
      <w:jc w:val="both"/>
    </w:pPr>
    <w:rPr>
      <w:sz w:val="26"/>
    </w:rPr>
  </w:style>
  <w:style w:type="paragraph" w:customStyle="1" w:styleId="Tekstpodstawowy31">
    <w:name w:val="Tekst podstawowy 31"/>
    <w:basedOn w:val="Normalny"/>
    <w:rsid w:val="001F5CD3"/>
    <w:pPr>
      <w:spacing w:after="120"/>
    </w:pPr>
    <w:rPr>
      <w:rFonts w:ascii="Arial" w:hAnsi="Arial"/>
      <w:sz w:val="16"/>
      <w:szCs w:val="16"/>
    </w:rPr>
  </w:style>
  <w:style w:type="paragraph" w:customStyle="1" w:styleId="Zawartotabeli">
    <w:name w:val="Zawartość tabeli"/>
    <w:basedOn w:val="Normalny"/>
    <w:rsid w:val="001F5CD3"/>
    <w:pPr>
      <w:suppressLineNumbers/>
    </w:pPr>
  </w:style>
  <w:style w:type="paragraph" w:customStyle="1" w:styleId="Nagwektabeli">
    <w:name w:val="Nagłówek tabeli"/>
    <w:basedOn w:val="Zawartotabeli"/>
    <w:rsid w:val="001F5CD3"/>
    <w:pPr>
      <w:jc w:val="center"/>
    </w:pPr>
    <w:rPr>
      <w:b/>
      <w:bCs/>
    </w:rPr>
  </w:style>
  <w:style w:type="paragraph" w:customStyle="1" w:styleId="Zawartoramki">
    <w:name w:val="Zawartość ramki"/>
    <w:basedOn w:val="Tekstpodstawowy"/>
    <w:rsid w:val="001F5CD3"/>
  </w:style>
  <w:style w:type="paragraph" w:customStyle="1" w:styleId="Tekstpodstawowy22">
    <w:name w:val="Tekst podstawowy 22"/>
    <w:basedOn w:val="Normalny"/>
    <w:rsid w:val="001F5CD3"/>
    <w:pPr>
      <w:widowControl w:val="0"/>
      <w:tabs>
        <w:tab w:val="left" w:pos="2127"/>
      </w:tabs>
      <w:overflowPunct w:val="0"/>
      <w:autoSpaceDE w:val="0"/>
      <w:ind w:left="709" w:hanging="709"/>
      <w:jc w:val="both"/>
      <w:textAlignment w:val="baseline"/>
    </w:pPr>
    <w:rPr>
      <w:rFonts w:eastAsia="Arial Unicode MS"/>
      <w:kern w:val="1"/>
      <w:sz w:val="26"/>
    </w:rPr>
  </w:style>
  <w:style w:type="paragraph" w:customStyle="1" w:styleId="Tekstpodstawowywcity23">
    <w:name w:val="Tekst podstawowy wcięty 23"/>
    <w:basedOn w:val="Normalny"/>
    <w:rsid w:val="001F5CD3"/>
    <w:pPr>
      <w:spacing w:after="120" w:line="480" w:lineRule="auto"/>
      <w:ind w:left="283"/>
    </w:pPr>
  </w:style>
  <w:style w:type="paragraph" w:customStyle="1" w:styleId="Tekstpodstawowywcity24">
    <w:name w:val="Tekst podstawowy wcięty 24"/>
    <w:basedOn w:val="Normalny"/>
    <w:rsid w:val="001F5CD3"/>
    <w:pPr>
      <w:spacing w:after="120" w:line="480" w:lineRule="auto"/>
      <w:ind w:left="283"/>
    </w:pPr>
  </w:style>
  <w:style w:type="paragraph" w:customStyle="1" w:styleId="Tekstpodstawowywcity32">
    <w:name w:val="Tekst podstawowy wcięty 32"/>
    <w:basedOn w:val="Normalny"/>
    <w:rsid w:val="001F5CD3"/>
    <w:pPr>
      <w:spacing w:after="120"/>
      <w:ind w:left="283"/>
    </w:pPr>
    <w:rPr>
      <w:sz w:val="16"/>
      <w:szCs w:val="16"/>
    </w:rPr>
  </w:style>
  <w:style w:type="paragraph" w:styleId="Akapitzlist">
    <w:name w:val="List Paragraph"/>
    <w:basedOn w:val="Normalny"/>
    <w:uiPriority w:val="34"/>
    <w:qFormat/>
    <w:rsid w:val="001F5CD3"/>
    <w:pPr>
      <w:ind w:left="708"/>
    </w:pPr>
  </w:style>
  <w:style w:type="paragraph" w:customStyle="1" w:styleId="Zwykytekst3">
    <w:name w:val="Zwykły tekst3"/>
    <w:basedOn w:val="Normalny"/>
    <w:rsid w:val="001F5CD3"/>
    <w:rPr>
      <w:rFonts w:ascii="Courier New" w:hAnsi="Courier New"/>
    </w:rPr>
  </w:style>
  <w:style w:type="paragraph" w:customStyle="1" w:styleId="WW-Tekstpodstawowy2">
    <w:name w:val="WW-Tekst podstawowy 2"/>
    <w:basedOn w:val="Normalny"/>
    <w:rsid w:val="001F5CD3"/>
    <w:pPr>
      <w:widowControl w:val="0"/>
      <w:tabs>
        <w:tab w:val="left" w:pos="0"/>
      </w:tabs>
      <w:spacing w:line="360" w:lineRule="auto"/>
      <w:jc w:val="both"/>
    </w:pPr>
    <w:rPr>
      <w:rFonts w:ascii="Arial Narrow" w:hAnsi="Arial Narrow"/>
      <w:sz w:val="24"/>
      <w:lang w:eastAsia="pl-PL"/>
    </w:rPr>
  </w:style>
  <w:style w:type="character" w:styleId="Odwoaniedokomentarza">
    <w:name w:val="annotation reference"/>
    <w:uiPriority w:val="99"/>
    <w:semiHidden/>
    <w:unhideWhenUsed/>
    <w:rsid w:val="001F5CD3"/>
    <w:rPr>
      <w:sz w:val="16"/>
      <w:szCs w:val="16"/>
    </w:rPr>
  </w:style>
  <w:style w:type="paragraph" w:styleId="Tekstkomentarza">
    <w:name w:val="annotation text"/>
    <w:basedOn w:val="Normalny"/>
    <w:link w:val="TekstkomentarzaZnak"/>
    <w:uiPriority w:val="99"/>
    <w:unhideWhenUsed/>
    <w:rsid w:val="001F5CD3"/>
  </w:style>
  <w:style w:type="character" w:customStyle="1" w:styleId="TekstkomentarzaZnak">
    <w:name w:val="Tekst komentarza Znak"/>
    <w:basedOn w:val="Domylnaczcionkaakapitu"/>
    <w:link w:val="Tekstkomentarza"/>
    <w:uiPriority w:val="99"/>
    <w:rsid w:val="001F5CD3"/>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F5CD3"/>
    <w:rPr>
      <w:b/>
      <w:bCs/>
    </w:rPr>
  </w:style>
  <w:style w:type="character" w:customStyle="1" w:styleId="TematkomentarzaZnak">
    <w:name w:val="Temat komentarza Znak"/>
    <w:basedOn w:val="TekstkomentarzaZnak"/>
    <w:link w:val="Tematkomentarza"/>
    <w:uiPriority w:val="99"/>
    <w:semiHidden/>
    <w:rsid w:val="001F5CD3"/>
    <w:rPr>
      <w:b/>
      <w:bCs/>
    </w:rPr>
  </w:style>
  <w:style w:type="paragraph" w:styleId="Tekstpodstawowy2">
    <w:name w:val="Body Text 2"/>
    <w:basedOn w:val="Normalny"/>
    <w:link w:val="Tekstpodstawowy2Znak"/>
    <w:rsid w:val="001F5CD3"/>
    <w:pPr>
      <w:spacing w:after="120" w:line="480" w:lineRule="auto"/>
    </w:pPr>
  </w:style>
  <w:style w:type="character" w:customStyle="1" w:styleId="Tekstpodstawowy2Znak">
    <w:name w:val="Tekst podstawowy 2 Znak"/>
    <w:basedOn w:val="Domylnaczcionkaakapitu"/>
    <w:link w:val="Tekstpodstawowy2"/>
    <w:rsid w:val="001F5CD3"/>
    <w:rPr>
      <w:rFonts w:ascii="Times New Roman" w:eastAsia="Times New Roman" w:hAnsi="Times New Roman" w:cs="Times New Roman"/>
      <w:sz w:val="20"/>
      <w:szCs w:val="20"/>
      <w:lang w:eastAsia="ar-SA"/>
    </w:rPr>
  </w:style>
  <w:style w:type="paragraph" w:styleId="Plandokumentu">
    <w:name w:val="Document Map"/>
    <w:basedOn w:val="Normalny"/>
    <w:link w:val="PlandokumentuZnak"/>
    <w:uiPriority w:val="99"/>
    <w:semiHidden/>
    <w:unhideWhenUsed/>
    <w:rsid w:val="001F5CD3"/>
    <w:rPr>
      <w:rFonts w:ascii="Tahoma" w:hAnsi="Tahoma"/>
      <w:sz w:val="16"/>
      <w:szCs w:val="16"/>
    </w:rPr>
  </w:style>
  <w:style w:type="character" w:customStyle="1" w:styleId="PlandokumentuZnak">
    <w:name w:val="Plan dokumentu Znak"/>
    <w:basedOn w:val="Domylnaczcionkaakapitu"/>
    <w:link w:val="Plandokumentu"/>
    <w:uiPriority w:val="99"/>
    <w:semiHidden/>
    <w:rsid w:val="001F5CD3"/>
    <w:rPr>
      <w:rFonts w:ascii="Tahoma" w:eastAsia="Times New Roman" w:hAnsi="Tahoma" w:cs="Times New Roman"/>
      <w:sz w:val="16"/>
      <w:szCs w:val="16"/>
      <w:lang w:eastAsia="ar-SA"/>
    </w:rPr>
  </w:style>
  <w:style w:type="character" w:styleId="Odwoanieprzypisudolnego">
    <w:name w:val="footnote reference"/>
    <w:uiPriority w:val="99"/>
    <w:semiHidden/>
    <w:unhideWhenUsed/>
    <w:rsid w:val="001F5CD3"/>
    <w:rPr>
      <w:vertAlign w:val="superscript"/>
    </w:rPr>
  </w:style>
  <w:style w:type="paragraph" w:customStyle="1" w:styleId="Default">
    <w:name w:val="Default"/>
    <w:rsid w:val="001F5CD3"/>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59"/>
    <w:rsid w:val="001F5CD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1F5CD3"/>
  </w:style>
  <w:style w:type="character" w:customStyle="1" w:styleId="TekstprzypisukocowegoZnak">
    <w:name w:val="Tekst przypisu końcowego Znak"/>
    <w:basedOn w:val="Domylnaczcionkaakapitu"/>
    <w:link w:val="Tekstprzypisukocowego"/>
    <w:uiPriority w:val="99"/>
    <w:semiHidden/>
    <w:rsid w:val="001F5CD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1F5CD3"/>
    <w:rPr>
      <w:vertAlign w:val="superscript"/>
    </w:rPr>
  </w:style>
  <w:style w:type="paragraph" w:styleId="Bezodstpw">
    <w:name w:val="No Spacing"/>
    <w:uiPriority w:val="1"/>
    <w:qFormat/>
    <w:rsid w:val="001F5CD3"/>
    <w:pPr>
      <w:suppressAutoHyphens/>
      <w:spacing w:after="0" w:line="240" w:lineRule="auto"/>
    </w:pPr>
    <w:rPr>
      <w:rFonts w:ascii="Times New Roman" w:eastAsia="Times New Roman" w:hAnsi="Times New Roman" w:cs="Times New Roman"/>
      <w:sz w:val="20"/>
      <w:szCs w:val="20"/>
      <w:lang w:eastAsia="ar-SA"/>
    </w:rPr>
  </w:style>
  <w:style w:type="paragraph" w:customStyle="1" w:styleId="Tekstpodstawowy220">
    <w:name w:val="Tekst podstawowy 22"/>
    <w:basedOn w:val="Normalny"/>
    <w:rsid w:val="001F5CD3"/>
    <w:pPr>
      <w:spacing w:after="120" w:line="48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15189</Words>
  <Characters>91135</Characters>
  <Application>Microsoft Office Word</Application>
  <DocSecurity>0</DocSecurity>
  <Lines>759</Lines>
  <Paragraphs>212</Paragraphs>
  <ScaleCrop>false</ScaleCrop>
  <Company/>
  <LinksUpToDate>false</LinksUpToDate>
  <CharactersWithSpaces>106112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dc:creator>
  <cp:keywords/>
  <dc:description/>
  <cp:lastModifiedBy>UG</cp:lastModifiedBy>
  <cp:revision>2</cp:revision>
  <dcterms:created xsi:type="dcterms:W3CDTF">2017-12-12T07:28:00Z</dcterms:created>
  <dcterms:modified xsi:type="dcterms:W3CDTF">2017-12-12T07:55:00Z</dcterms:modified>
</cp:coreProperties>
</file>